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7BA" w:rsidRDefault="001B27BA" w:rsidP="008123A4">
      <w:pPr>
        <w:spacing w:before="100" w:beforeAutospacing="1" w:after="100" w:afterAutospacing="1" w:line="240" w:lineRule="auto"/>
        <w:jc w:val="both"/>
        <w:rPr>
          <w:rFonts w:ascii="Times New Roman" w:hAnsi="Times New Roman"/>
          <w:b/>
          <w:bCs/>
        </w:rPr>
      </w:pPr>
      <w:r w:rsidRPr="008123A4">
        <w:rPr>
          <w:rFonts w:ascii="Times New Roman" w:hAnsi="Times New Roman"/>
          <w:lang w:eastAsia="it-IT"/>
        </w:rPr>
        <w:t xml:space="preserve">Proposte di emendamenti al </w:t>
      </w:r>
      <w:r w:rsidRPr="008123A4">
        <w:rPr>
          <w:rFonts w:ascii="Times New Roman" w:hAnsi="Times New Roman"/>
        </w:rPr>
        <w:t>testo – base “</w:t>
      </w:r>
      <w:r w:rsidRPr="008123A4">
        <w:rPr>
          <w:rFonts w:ascii="Times New Roman" w:hAnsi="Times New Roman"/>
          <w:b/>
          <w:bCs/>
        </w:rPr>
        <w:t>Disposizioni in materia di accesso del figlio adottato non riconosciuto alla nascita alle informazioni sulle proprie origini e sulla propria identità. C. 784 Bossa, C. 1874 Marzano, C. 1343 Campana e C. 1983 Cesaro Antimo, C. 1901 Sarro, C. 1989 Rossomando, C. 2321 Brambilla e C. 2351 Santerini”</w:t>
      </w:r>
    </w:p>
    <w:p w:rsidR="001B27BA" w:rsidRPr="008123A4" w:rsidRDefault="001B27BA" w:rsidP="008123A4">
      <w:pPr>
        <w:spacing w:before="100" w:beforeAutospacing="1" w:after="100" w:afterAutospacing="1" w:line="240" w:lineRule="auto"/>
        <w:jc w:val="both"/>
        <w:rPr>
          <w:rFonts w:ascii="Times New Roman" w:hAnsi="Times New Roman"/>
          <w:lang w:eastAsia="it-IT"/>
        </w:rPr>
      </w:pPr>
      <w:r w:rsidRPr="008123A4">
        <w:rPr>
          <w:rFonts w:ascii="Times New Roman" w:hAnsi="Times New Roman"/>
          <w:lang w:eastAsia="it-IT"/>
        </w:rPr>
        <w:t>Art.1</w:t>
      </w:r>
    </w:p>
    <w:p w:rsidR="001B27BA" w:rsidRPr="008123A4" w:rsidRDefault="001B27BA" w:rsidP="008123A4">
      <w:pPr>
        <w:spacing w:before="100" w:beforeAutospacing="1" w:after="100" w:afterAutospacing="1" w:line="240" w:lineRule="auto"/>
        <w:jc w:val="both"/>
        <w:rPr>
          <w:rFonts w:ascii="Times New Roman" w:hAnsi="Times New Roman"/>
          <w:lang w:eastAsia="it-IT"/>
        </w:rPr>
      </w:pPr>
      <w:r w:rsidRPr="008123A4">
        <w:rPr>
          <w:rFonts w:ascii="Times New Roman" w:hAnsi="Times New Roman"/>
          <w:lang w:eastAsia="it-IT"/>
        </w:rPr>
        <w:t>1.       All’articolo 28 della legge 4 maggio 1983 n.183 sono apportate le seguenti modificazioni:</w:t>
      </w:r>
    </w:p>
    <w:p w:rsidR="001B27BA" w:rsidRPr="008123A4" w:rsidRDefault="001B27BA" w:rsidP="008123A4">
      <w:pPr>
        <w:spacing w:before="100" w:beforeAutospacing="1" w:after="100" w:afterAutospacing="1" w:line="240" w:lineRule="auto"/>
        <w:jc w:val="both"/>
        <w:rPr>
          <w:rFonts w:ascii="Times New Roman" w:hAnsi="Times New Roman"/>
          <w:lang w:eastAsia="it-IT"/>
        </w:rPr>
      </w:pPr>
      <w:r w:rsidRPr="008123A4">
        <w:rPr>
          <w:rFonts w:ascii="Times New Roman" w:hAnsi="Times New Roman"/>
          <w:lang w:eastAsia="it-IT"/>
        </w:rPr>
        <w:t xml:space="preserve">a)      Al comma 5 le parole:” L’adottato” sono sostituite dalle seguenti: “L’adottato o il figlio non riconosciuto alla nascita nel caso di revoca della dichiarazione della madre </w:t>
      </w:r>
      <w:r w:rsidRPr="008123A4">
        <w:rPr>
          <w:rFonts w:ascii="Times New Roman" w:hAnsi="Times New Roman"/>
          <w:b/>
          <w:bCs/>
          <w:lang w:eastAsia="it-IT"/>
        </w:rPr>
        <w:t>biologica</w:t>
      </w:r>
      <w:r w:rsidRPr="008123A4">
        <w:rPr>
          <w:rFonts w:ascii="Times New Roman" w:hAnsi="Times New Roman"/>
          <w:lang w:eastAsia="it-IT"/>
        </w:rPr>
        <w:t xml:space="preserve"> di non voler essere nominata”;</w:t>
      </w:r>
    </w:p>
    <w:p w:rsidR="001B27BA" w:rsidRPr="008123A4" w:rsidRDefault="001B27BA" w:rsidP="008123A4">
      <w:pPr>
        <w:spacing w:before="100" w:beforeAutospacing="1" w:after="100" w:afterAutospacing="1" w:line="240" w:lineRule="auto"/>
        <w:jc w:val="both"/>
        <w:rPr>
          <w:rFonts w:ascii="Times New Roman" w:hAnsi="Times New Roman"/>
          <w:lang w:eastAsia="it-IT"/>
        </w:rPr>
      </w:pPr>
      <w:r w:rsidRPr="008123A4">
        <w:rPr>
          <w:rFonts w:ascii="Times New Roman" w:hAnsi="Times New Roman"/>
          <w:lang w:eastAsia="it-IT"/>
        </w:rPr>
        <w:t>b)      Al comma 5 aggiungere, in fine, il seguente periodo:”  L’accesso alle informazioni non legittima azioni di stato né dà diritto a rivendicazioni di carattere patrimoniale e successorio “</w:t>
      </w:r>
    </w:p>
    <w:p w:rsidR="001B27BA" w:rsidRPr="008123A4" w:rsidRDefault="001B27BA" w:rsidP="008123A4">
      <w:pPr>
        <w:spacing w:before="100" w:beforeAutospacing="1" w:after="100" w:afterAutospacing="1" w:line="240" w:lineRule="auto"/>
        <w:jc w:val="both"/>
        <w:rPr>
          <w:rFonts w:ascii="Times New Roman" w:hAnsi="Times New Roman"/>
          <w:lang w:eastAsia="it-IT"/>
        </w:rPr>
      </w:pPr>
      <w:r w:rsidRPr="008123A4">
        <w:rPr>
          <w:rFonts w:ascii="Times New Roman" w:hAnsi="Times New Roman"/>
          <w:lang w:eastAsia="it-IT"/>
        </w:rPr>
        <w:t>c)       Il comma 7 è sostituito con il seguente:</w:t>
      </w:r>
    </w:p>
    <w:p w:rsidR="001B27BA" w:rsidRPr="008123A4" w:rsidRDefault="001B27BA" w:rsidP="008123A4">
      <w:pPr>
        <w:spacing w:before="100" w:beforeAutospacing="1" w:after="100" w:afterAutospacing="1" w:line="240" w:lineRule="auto"/>
        <w:jc w:val="both"/>
        <w:rPr>
          <w:rFonts w:ascii="Times New Roman" w:hAnsi="Times New Roman"/>
          <w:lang w:eastAsia="it-IT"/>
        </w:rPr>
      </w:pPr>
      <w:r w:rsidRPr="008123A4">
        <w:rPr>
          <w:rFonts w:ascii="Times New Roman" w:hAnsi="Times New Roman"/>
          <w:lang w:eastAsia="it-IT"/>
        </w:rPr>
        <w:t xml:space="preserve">“7. L’accesso alle informazioni è consentito nei confronti della </w:t>
      </w:r>
      <w:r w:rsidRPr="00BD35FB">
        <w:rPr>
          <w:rFonts w:ascii="Times New Roman" w:hAnsi="Times New Roman"/>
          <w:b/>
          <w:lang w:eastAsia="it-IT"/>
        </w:rPr>
        <w:t>donna</w:t>
      </w:r>
      <w:r>
        <w:rPr>
          <w:rFonts w:ascii="Times New Roman" w:hAnsi="Times New Roman"/>
          <w:lang w:eastAsia="it-IT"/>
        </w:rPr>
        <w:t xml:space="preserve"> </w:t>
      </w:r>
      <w:r w:rsidRPr="008123A4">
        <w:rPr>
          <w:rFonts w:ascii="Times New Roman" w:hAnsi="Times New Roman"/>
          <w:lang w:eastAsia="it-IT"/>
        </w:rPr>
        <w:t>che, avendo dichiarato alla nascita di non voler essere nominata ai sensi dell’art. 30 comma 1 del decreto del Presidente della Repubblica 3 novembre 2000 n.396, abbia successivamente revocato tale dichiarazione</w:t>
      </w:r>
      <w:r w:rsidRPr="008123A4">
        <w:rPr>
          <w:rFonts w:ascii="Times New Roman" w:hAnsi="Times New Roman"/>
          <w:b/>
          <w:bCs/>
          <w:lang w:eastAsia="it-IT"/>
        </w:rPr>
        <w:t>. L’accesso non è consentito nel caso in cui la madre biologia sia deceduta</w:t>
      </w:r>
      <w:r w:rsidRPr="008123A4">
        <w:rPr>
          <w:rFonts w:ascii="Times New Roman" w:hAnsi="Times New Roman"/>
          <w:lang w:eastAsia="it-IT"/>
        </w:rPr>
        <w:t xml:space="preserve">. La revoca può essere sempre resa dalla madre </w:t>
      </w:r>
      <w:r>
        <w:rPr>
          <w:rFonts w:ascii="Times New Roman" w:hAnsi="Times New Roman"/>
          <w:lang w:eastAsia="it-IT"/>
        </w:rPr>
        <w:t xml:space="preserve">biologica </w:t>
      </w:r>
      <w:r w:rsidRPr="008123A4">
        <w:rPr>
          <w:rFonts w:ascii="Times New Roman" w:hAnsi="Times New Roman"/>
          <w:b/>
          <w:bCs/>
          <w:lang w:eastAsia="it-IT"/>
        </w:rPr>
        <w:t>ad un notaio</w:t>
      </w:r>
      <w:r>
        <w:rPr>
          <w:rStyle w:val="FootnoteReference"/>
          <w:rFonts w:ascii="Times New Roman" w:hAnsi="Times New Roman"/>
          <w:b/>
          <w:bCs/>
          <w:lang w:eastAsia="it-IT"/>
        </w:rPr>
        <w:footnoteReference w:id="1"/>
      </w:r>
      <w:r w:rsidRPr="008123A4">
        <w:rPr>
          <w:rFonts w:ascii="Times New Roman" w:hAnsi="Times New Roman"/>
          <w:b/>
          <w:bCs/>
          <w:lang w:eastAsia="it-IT"/>
        </w:rPr>
        <w:t xml:space="preserve"> o ad un Ufficiale di stato civile che provvederà a trasmetterla all’ufficiale dello stato civile del comune di nascita del </w:t>
      </w:r>
      <w:r w:rsidRPr="00BD35FB">
        <w:rPr>
          <w:rFonts w:ascii="Times New Roman" w:hAnsi="Times New Roman"/>
          <w:b/>
          <w:bCs/>
          <w:strike/>
          <w:lang w:eastAsia="it-IT"/>
        </w:rPr>
        <w:t>figlio</w:t>
      </w:r>
      <w:r w:rsidRPr="00BD35FB">
        <w:rPr>
          <w:rFonts w:ascii="Times New Roman" w:hAnsi="Times New Roman"/>
          <w:b/>
          <w:bCs/>
          <w:lang w:eastAsia="it-IT"/>
        </w:rPr>
        <w:t xml:space="preserve"> proprio nato</w:t>
      </w:r>
      <w:r w:rsidRPr="008123A4">
        <w:rPr>
          <w:rFonts w:ascii="Times New Roman" w:hAnsi="Times New Roman"/>
          <w:b/>
          <w:bCs/>
          <w:lang w:eastAsia="it-IT"/>
        </w:rPr>
        <w:t>”</w:t>
      </w:r>
    </w:p>
    <w:p w:rsidR="001B27BA" w:rsidRPr="008123A4" w:rsidRDefault="001B27BA" w:rsidP="008123A4">
      <w:pPr>
        <w:spacing w:before="100" w:beforeAutospacing="1" w:after="100" w:afterAutospacing="1" w:line="240" w:lineRule="auto"/>
        <w:jc w:val="both"/>
        <w:rPr>
          <w:rFonts w:ascii="Times New Roman" w:hAnsi="Times New Roman"/>
          <w:lang w:eastAsia="it-IT"/>
        </w:rPr>
      </w:pPr>
      <w:r w:rsidRPr="008123A4">
        <w:rPr>
          <w:rFonts w:ascii="Times New Roman" w:hAnsi="Times New Roman"/>
          <w:lang w:eastAsia="it-IT"/>
        </w:rPr>
        <w:t>d)      Dopo il comma 7 è inserito il seguente</w:t>
      </w:r>
    </w:p>
    <w:p w:rsidR="001B27BA" w:rsidRPr="008123A4" w:rsidRDefault="001B27BA" w:rsidP="008123A4">
      <w:pPr>
        <w:spacing w:before="100" w:beforeAutospacing="1" w:after="100" w:afterAutospacing="1" w:line="240" w:lineRule="auto"/>
        <w:jc w:val="both"/>
        <w:rPr>
          <w:rFonts w:ascii="Times New Roman" w:hAnsi="Times New Roman"/>
          <w:lang w:eastAsia="it-IT"/>
        </w:rPr>
      </w:pPr>
      <w:r w:rsidRPr="008123A4">
        <w:rPr>
          <w:rFonts w:ascii="Times New Roman" w:hAnsi="Times New Roman"/>
          <w:lang w:eastAsia="it-IT"/>
        </w:rPr>
        <w:t>“7 bis. Su istanza del figlio non riconosciuto alla nascita</w:t>
      </w:r>
      <w:r w:rsidRPr="008123A4">
        <w:rPr>
          <w:rFonts w:ascii="Times New Roman" w:hAnsi="Times New Roman"/>
          <w:b/>
          <w:bCs/>
          <w:lang w:eastAsia="it-IT"/>
        </w:rPr>
        <w:t xml:space="preserve"> nel caso in cui la madre biologica abbia preventivamente revocato l’anonimato di cui all’art.30, comma 1, del decreto del Presidente della repubblica 3 novembre 2000, n.396, </w:t>
      </w:r>
      <w:r w:rsidRPr="008123A4">
        <w:rPr>
          <w:rFonts w:ascii="Times New Roman" w:hAnsi="Times New Roman"/>
          <w:lang w:eastAsia="it-IT"/>
        </w:rPr>
        <w:t xml:space="preserve"> il Tribunale per i minorenni, con modalità che assicurino la massima riservatezza, anche avvalendosi del personale dei servizi sociali, contatta la madre. L’istanza deve essere presentata al Tribunale </w:t>
      </w:r>
      <w:r w:rsidRPr="008123A4">
        <w:rPr>
          <w:rFonts w:ascii="Times New Roman" w:hAnsi="Times New Roman"/>
          <w:b/>
          <w:bCs/>
          <w:lang w:eastAsia="it-IT"/>
        </w:rPr>
        <w:t>per</w:t>
      </w:r>
      <w:r w:rsidRPr="008123A4">
        <w:rPr>
          <w:rFonts w:ascii="Times New Roman" w:hAnsi="Times New Roman"/>
          <w:lang w:eastAsia="it-IT"/>
        </w:rPr>
        <w:t xml:space="preserve"> i minorenni del luogo di residenza del figlio. </w:t>
      </w:r>
    </w:p>
    <w:p w:rsidR="001B27BA" w:rsidRPr="008123A4" w:rsidRDefault="001B27BA" w:rsidP="008123A4">
      <w:pPr>
        <w:spacing w:before="100" w:beforeAutospacing="1" w:after="100" w:afterAutospacing="1" w:line="240" w:lineRule="auto"/>
        <w:jc w:val="both"/>
        <w:rPr>
          <w:rFonts w:ascii="Times New Roman" w:hAnsi="Times New Roman"/>
          <w:lang w:eastAsia="it-IT"/>
        </w:rPr>
      </w:pPr>
      <w:r w:rsidRPr="008123A4">
        <w:rPr>
          <w:rFonts w:ascii="Times New Roman" w:hAnsi="Times New Roman"/>
          <w:lang w:eastAsia="it-IT"/>
        </w:rPr>
        <w:t> </w:t>
      </w:r>
    </w:p>
    <w:p w:rsidR="001B27BA" w:rsidRPr="008123A4" w:rsidRDefault="001B27BA" w:rsidP="008123A4">
      <w:pPr>
        <w:spacing w:before="100" w:beforeAutospacing="1" w:after="100" w:afterAutospacing="1" w:line="240" w:lineRule="auto"/>
        <w:jc w:val="both"/>
        <w:rPr>
          <w:rFonts w:ascii="Times New Roman" w:hAnsi="Times New Roman"/>
          <w:lang w:eastAsia="it-IT"/>
        </w:rPr>
      </w:pPr>
      <w:r w:rsidRPr="008123A4">
        <w:rPr>
          <w:rFonts w:ascii="Times New Roman" w:hAnsi="Times New Roman"/>
          <w:lang w:eastAsia="it-IT"/>
        </w:rPr>
        <w:t> </w:t>
      </w:r>
    </w:p>
    <w:p w:rsidR="001B27BA" w:rsidRPr="008123A4" w:rsidRDefault="001B27BA" w:rsidP="008123A4">
      <w:pPr>
        <w:spacing w:before="100" w:beforeAutospacing="1" w:after="100" w:afterAutospacing="1" w:line="240" w:lineRule="auto"/>
        <w:jc w:val="both"/>
        <w:rPr>
          <w:rFonts w:ascii="Times New Roman" w:hAnsi="Times New Roman"/>
          <w:lang w:eastAsia="it-IT"/>
        </w:rPr>
      </w:pPr>
      <w:r w:rsidRPr="008123A4">
        <w:rPr>
          <w:rFonts w:ascii="Times New Roman" w:hAnsi="Times New Roman"/>
          <w:b/>
          <w:sz w:val="24"/>
          <w:szCs w:val="24"/>
          <w:lang w:eastAsia="it-IT"/>
        </w:rPr>
        <w:t>Osservazioni confrontando il testo base.</w:t>
      </w:r>
    </w:p>
    <w:p w:rsidR="001B27BA" w:rsidRPr="008123A4" w:rsidRDefault="001B27BA" w:rsidP="008123A4">
      <w:pPr>
        <w:spacing w:before="100" w:beforeAutospacing="1" w:after="100" w:afterAutospacing="1" w:line="240" w:lineRule="auto"/>
        <w:jc w:val="both"/>
        <w:rPr>
          <w:rFonts w:ascii="Times New Roman" w:hAnsi="Times New Roman"/>
          <w:sz w:val="24"/>
          <w:szCs w:val="24"/>
          <w:lang w:eastAsia="it-IT"/>
        </w:rPr>
      </w:pPr>
      <w:r w:rsidRPr="008123A4">
        <w:rPr>
          <w:rFonts w:ascii="Times New Roman" w:hAnsi="Times New Roman"/>
          <w:sz w:val="24"/>
          <w:szCs w:val="24"/>
          <w:lang w:eastAsia="it-IT"/>
        </w:rPr>
        <w:t>1.       E’ importante specificare che si tratta della madre biologica</w:t>
      </w:r>
      <w:r>
        <w:rPr>
          <w:rFonts w:ascii="Times New Roman" w:hAnsi="Times New Roman"/>
          <w:sz w:val="24"/>
          <w:szCs w:val="24"/>
          <w:lang w:eastAsia="it-IT"/>
        </w:rPr>
        <w:t>.</w:t>
      </w:r>
    </w:p>
    <w:p w:rsidR="001B27BA" w:rsidRPr="008123A4" w:rsidRDefault="001B27BA" w:rsidP="008123A4">
      <w:pPr>
        <w:spacing w:before="100" w:beforeAutospacing="1" w:after="100" w:afterAutospacing="1" w:line="240" w:lineRule="auto"/>
        <w:jc w:val="both"/>
        <w:rPr>
          <w:rFonts w:ascii="Times New Roman" w:hAnsi="Times New Roman"/>
          <w:sz w:val="24"/>
          <w:szCs w:val="24"/>
          <w:lang w:eastAsia="it-IT"/>
        </w:rPr>
      </w:pPr>
      <w:r w:rsidRPr="008123A4">
        <w:rPr>
          <w:rFonts w:ascii="Times New Roman" w:hAnsi="Times New Roman"/>
          <w:sz w:val="24"/>
          <w:szCs w:val="24"/>
          <w:lang w:eastAsia="it-IT"/>
        </w:rPr>
        <w:t xml:space="preserve">2.       Occorre sopprimere il primo periodo della lettera b)  </w:t>
      </w:r>
      <w:r w:rsidRPr="00BD35FB">
        <w:rPr>
          <w:rFonts w:ascii="Times New Roman" w:hAnsi="Times New Roman"/>
          <w:i/>
          <w:sz w:val="24"/>
          <w:szCs w:val="24"/>
          <w:lang w:eastAsia="it-IT"/>
        </w:rPr>
        <w:t>“Può essere presentata al tribunale per i minorenni del luogo di nascita del figlio nei casi in cui la madre abbia revocato la dichiarazione di non voler essere nominata”</w:t>
      </w:r>
      <w:r w:rsidRPr="008123A4">
        <w:rPr>
          <w:rFonts w:ascii="Times New Roman" w:hAnsi="Times New Roman"/>
          <w:sz w:val="24"/>
          <w:szCs w:val="24"/>
          <w:lang w:eastAsia="it-IT"/>
        </w:rPr>
        <w:t xml:space="preserve"> perché propone una competenza territoriale diversa all’ultima parte del l’art.7 bis (che indica come competenza territoriale per presentare l’istanza il Tribunale per i minorenni del luogo di residenza del figlio!!). Tra l’altro in questo modo resta una competenza territoriale unica sia per il figlio adottato (perché attualmente l’ultimo comma dell’art.5 prevede che l’istanza debba essere presentata al tribunale per i minorenni del luogo di residenza)sia per il figlio non riconosciuto alla nascita.</w:t>
      </w:r>
    </w:p>
    <w:p w:rsidR="001B27BA" w:rsidRPr="008123A4" w:rsidRDefault="001B27BA" w:rsidP="008123A4">
      <w:pPr>
        <w:spacing w:before="100" w:beforeAutospacing="1" w:after="100" w:afterAutospacing="1" w:line="240" w:lineRule="auto"/>
        <w:jc w:val="both"/>
        <w:rPr>
          <w:rFonts w:ascii="Times New Roman" w:hAnsi="Times New Roman"/>
          <w:sz w:val="24"/>
          <w:szCs w:val="24"/>
          <w:lang w:eastAsia="it-IT"/>
        </w:rPr>
      </w:pPr>
      <w:r w:rsidRPr="008123A4">
        <w:rPr>
          <w:rFonts w:ascii="Times New Roman" w:hAnsi="Times New Roman"/>
          <w:sz w:val="24"/>
          <w:szCs w:val="24"/>
          <w:lang w:eastAsia="it-IT"/>
        </w:rPr>
        <w:t>3.       Punto c) Togliere l’accesso in caso di decesso della madre</w:t>
      </w:r>
      <w:r>
        <w:rPr>
          <w:rFonts w:ascii="Times New Roman" w:hAnsi="Times New Roman"/>
          <w:sz w:val="24"/>
          <w:szCs w:val="24"/>
          <w:lang w:eastAsia="it-IT"/>
        </w:rPr>
        <w:t xml:space="preserve"> biologica </w:t>
      </w:r>
      <w:r w:rsidRPr="008123A4">
        <w:rPr>
          <w:rFonts w:ascii="Times New Roman" w:hAnsi="Times New Roman"/>
          <w:sz w:val="24"/>
          <w:szCs w:val="24"/>
          <w:lang w:eastAsia="it-IT"/>
        </w:rPr>
        <w:t xml:space="preserve"> e vietarlo in modo esplicito, significa preservare la dignità e la rispettabilità di una donna che ha fatto una scelta difficile. Significa rispettare un patto che la donna ha fatto con lo Stato italiano.</w:t>
      </w:r>
    </w:p>
    <w:p w:rsidR="001B27BA" w:rsidRPr="008123A4" w:rsidRDefault="001B27BA" w:rsidP="008123A4">
      <w:pPr>
        <w:spacing w:before="100" w:beforeAutospacing="1" w:after="100" w:afterAutospacing="1" w:line="240" w:lineRule="auto"/>
        <w:jc w:val="both"/>
        <w:rPr>
          <w:rFonts w:ascii="Times New Roman" w:hAnsi="Times New Roman"/>
          <w:sz w:val="24"/>
          <w:szCs w:val="24"/>
          <w:lang w:eastAsia="it-IT"/>
        </w:rPr>
      </w:pPr>
      <w:r w:rsidRPr="008123A4">
        <w:rPr>
          <w:rFonts w:ascii="Times New Roman" w:hAnsi="Times New Roman"/>
          <w:sz w:val="24"/>
          <w:szCs w:val="24"/>
          <w:lang w:eastAsia="it-IT"/>
        </w:rPr>
        <w:t>4.        Punto c) Dare la possibilità di revocare avanti ad un notaio a qualsiasi ufficiale di stato civile significa facilitare la scelta alla donna che potrebbe trovarsi lontana dal luogo di nascita del figlio e impossibilitata a recarsi nel luogo di nascita del figlio.</w:t>
      </w:r>
    </w:p>
    <w:p w:rsidR="001B27BA" w:rsidRPr="008123A4" w:rsidRDefault="001B27BA" w:rsidP="008123A4">
      <w:pPr>
        <w:spacing w:before="100" w:beforeAutospacing="1" w:after="100" w:afterAutospacing="1" w:line="240" w:lineRule="auto"/>
        <w:jc w:val="both"/>
        <w:rPr>
          <w:rFonts w:ascii="Times New Roman" w:hAnsi="Times New Roman"/>
          <w:sz w:val="24"/>
          <w:szCs w:val="24"/>
          <w:lang w:eastAsia="it-IT"/>
        </w:rPr>
      </w:pPr>
      <w:r w:rsidRPr="008123A4">
        <w:rPr>
          <w:rFonts w:ascii="Times New Roman" w:hAnsi="Times New Roman"/>
          <w:sz w:val="24"/>
          <w:szCs w:val="24"/>
          <w:lang w:eastAsia="it-IT"/>
        </w:rPr>
        <w:t>5.       Punto d) Togliere  </w:t>
      </w:r>
      <w:r w:rsidRPr="00BD35FB">
        <w:rPr>
          <w:rFonts w:ascii="Times New Roman" w:hAnsi="Times New Roman"/>
          <w:i/>
          <w:sz w:val="24"/>
          <w:szCs w:val="24"/>
          <w:lang w:eastAsia="it-IT"/>
        </w:rPr>
        <w:t>“su istanza dei soggetti legittimati ad accedere alle informazioni ai sensi dei commi 4 e 5”.</w:t>
      </w:r>
      <w:r w:rsidRPr="008123A4">
        <w:rPr>
          <w:rFonts w:ascii="Times New Roman" w:hAnsi="Times New Roman"/>
          <w:sz w:val="24"/>
          <w:szCs w:val="24"/>
          <w:lang w:eastAsia="it-IT"/>
        </w:rPr>
        <w:t xml:space="preserve"> Il comma 4 infatti prevede che siano fornite informazioni ai genitori adottivi (!</w:t>
      </w:r>
      <w:r>
        <w:rPr>
          <w:rFonts w:ascii="Times New Roman" w:hAnsi="Times New Roman"/>
          <w:sz w:val="24"/>
          <w:szCs w:val="24"/>
          <w:lang w:eastAsia="it-IT"/>
        </w:rPr>
        <w:t>)</w:t>
      </w:r>
      <w:r w:rsidRPr="008123A4">
        <w:rPr>
          <w:rFonts w:ascii="Times New Roman" w:hAnsi="Times New Roman"/>
          <w:sz w:val="24"/>
          <w:szCs w:val="24"/>
          <w:lang w:eastAsia="it-IT"/>
        </w:rPr>
        <w:t xml:space="preserve"> Perché l’istanza dovrebbe essere formulata dai genitori adottivi?  La norma deve prevedere solo il diritto personaliss</w:t>
      </w:r>
      <w:r>
        <w:rPr>
          <w:rFonts w:ascii="Times New Roman" w:hAnsi="Times New Roman"/>
          <w:sz w:val="24"/>
          <w:szCs w:val="24"/>
          <w:lang w:eastAsia="it-IT"/>
        </w:rPr>
        <w:t>imo del figlio non riconosciuto</w:t>
      </w:r>
      <w:r w:rsidRPr="008123A4">
        <w:rPr>
          <w:rFonts w:ascii="Times New Roman" w:hAnsi="Times New Roman"/>
          <w:sz w:val="24"/>
          <w:szCs w:val="24"/>
          <w:lang w:eastAsia="it-IT"/>
        </w:rPr>
        <w:t xml:space="preserve"> , mentre il comma 5 riguarda gli adottati, ma è pleonastico perchè nel momento in cui si afferma che l’istanza deve essere fatta dal figlio non riconosciuto alla nascita, si offre un concetto più ampio che prevede sia l’adottato  che l’affiliato  (vecchia normativa) che event</w:t>
      </w:r>
      <w:r>
        <w:rPr>
          <w:rFonts w:ascii="Times New Roman" w:hAnsi="Times New Roman"/>
          <w:sz w:val="24"/>
          <w:szCs w:val="24"/>
          <w:lang w:eastAsia="it-IT"/>
        </w:rPr>
        <w:t>ualmente il bimbo solo affidato.</w:t>
      </w:r>
    </w:p>
    <w:p w:rsidR="001B27BA" w:rsidRPr="008123A4" w:rsidRDefault="001B27BA" w:rsidP="008123A4">
      <w:pPr>
        <w:spacing w:before="100" w:beforeAutospacing="1" w:after="100" w:afterAutospacing="1" w:line="240" w:lineRule="auto"/>
        <w:jc w:val="both"/>
        <w:rPr>
          <w:rFonts w:ascii="Times New Roman" w:hAnsi="Times New Roman"/>
          <w:sz w:val="24"/>
          <w:szCs w:val="24"/>
          <w:lang w:eastAsia="it-IT"/>
        </w:rPr>
      </w:pPr>
      <w:r w:rsidRPr="008123A4">
        <w:rPr>
          <w:rFonts w:ascii="Times New Roman" w:hAnsi="Times New Roman"/>
          <w:sz w:val="24"/>
          <w:szCs w:val="24"/>
          <w:lang w:eastAsia="it-IT"/>
        </w:rPr>
        <w:t xml:space="preserve">6.       Punto d) La Corte costituzionale </w:t>
      </w:r>
      <w:r w:rsidRPr="00BD35FB">
        <w:rPr>
          <w:rFonts w:ascii="Times New Roman" w:hAnsi="Times New Roman"/>
          <w:i/>
          <w:sz w:val="24"/>
          <w:szCs w:val="24"/>
          <w:lang w:eastAsia="it-IT"/>
        </w:rPr>
        <w:t>prevede “sarà compito del legislatore introdurre apposite disposizioni volte a consentire la verifica della perdurante attualità della scelta della madre naturale di non voler essere nominata e nello stesso tempo a cautelare in termini rigorosi il suo diritto all’anonimato”</w:t>
      </w:r>
      <w:r w:rsidRPr="008123A4">
        <w:rPr>
          <w:rFonts w:ascii="Times New Roman" w:hAnsi="Times New Roman"/>
          <w:sz w:val="24"/>
          <w:szCs w:val="24"/>
          <w:lang w:eastAsia="it-IT"/>
        </w:rPr>
        <w:t>. Dire che occorre verificare la perdurante scelta della madre</w:t>
      </w:r>
      <w:r>
        <w:rPr>
          <w:rFonts w:ascii="Times New Roman" w:hAnsi="Times New Roman"/>
          <w:sz w:val="24"/>
          <w:szCs w:val="24"/>
          <w:lang w:eastAsia="it-IT"/>
        </w:rPr>
        <w:t xml:space="preserve"> biologica </w:t>
      </w:r>
      <w:r w:rsidRPr="008123A4">
        <w:rPr>
          <w:rFonts w:ascii="Times New Roman" w:hAnsi="Times New Roman"/>
          <w:sz w:val="24"/>
          <w:szCs w:val="24"/>
          <w:lang w:eastAsia="it-IT"/>
        </w:rPr>
        <w:t xml:space="preserve"> signifi</w:t>
      </w:r>
      <w:r>
        <w:rPr>
          <w:rFonts w:ascii="Times New Roman" w:hAnsi="Times New Roman"/>
          <w:sz w:val="24"/>
          <w:szCs w:val="24"/>
          <w:lang w:eastAsia="it-IT"/>
        </w:rPr>
        <w:t>ca rinviare comunque a lei</w:t>
      </w:r>
      <w:r w:rsidRPr="008123A4">
        <w:rPr>
          <w:rFonts w:ascii="Times New Roman" w:hAnsi="Times New Roman"/>
          <w:sz w:val="24"/>
          <w:szCs w:val="24"/>
          <w:lang w:eastAsia="it-IT"/>
        </w:rPr>
        <w:t xml:space="preserve"> la decisione di mantenere o non mantenere l’anonimato. Dar</w:t>
      </w:r>
      <w:r>
        <w:rPr>
          <w:rFonts w:ascii="Times New Roman" w:hAnsi="Times New Roman"/>
          <w:sz w:val="24"/>
          <w:szCs w:val="24"/>
          <w:lang w:eastAsia="it-IT"/>
        </w:rPr>
        <w:t>l</w:t>
      </w:r>
      <w:r w:rsidRPr="008123A4">
        <w:rPr>
          <w:rFonts w:ascii="Times New Roman" w:hAnsi="Times New Roman"/>
          <w:sz w:val="24"/>
          <w:szCs w:val="24"/>
          <w:lang w:eastAsia="it-IT"/>
        </w:rPr>
        <w:t>e quindi la possibilità di revocare in qualsiasi momento la sua decisione di anonimato significa letteralmente sapere sempre in ogni momento se perdura o non perdura la sua volontà di revocare l’anonimato.</w:t>
      </w:r>
    </w:p>
    <w:p w:rsidR="001B27BA" w:rsidRPr="008123A4" w:rsidRDefault="001B27BA" w:rsidP="008123A4">
      <w:pPr>
        <w:spacing w:before="100" w:beforeAutospacing="1" w:after="100" w:afterAutospacing="1" w:line="240" w:lineRule="auto"/>
        <w:jc w:val="both"/>
        <w:rPr>
          <w:rFonts w:ascii="Times New Roman" w:hAnsi="Times New Roman"/>
          <w:sz w:val="24"/>
          <w:szCs w:val="24"/>
          <w:lang w:eastAsia="it-IT"/>
        </w:rPr>
      </w:pPr>
      <w:r w:rsidRPr="008123A4">
        <w:rPr>
          <w:rFonts w:ascii="Times New Roman" w:hAnsi="Times New Roman"/>
          <w:sz w:val="24"/>
          <w:szCs w:val="24"/>
          <w:lang w:eastAsia="it-IT"/>
        </w:rPr>
        <w:t xml:space="preserve">E’ sufficiente quindi </w:t>
      </w:r>
      <w:r w:rsidRPr="008123A4">
        <w:rPr>
          <w:rFonts w:ascii="Times New Roman" w:hAnsi="Times New Roman"/>
          <w:sz w:val="24"/>
          <w:szCs w:val="24"/>
          <w:u w:val="single"/>
          <w:lang w:eastAsia="it-IT"/>
        </w:rPr>
        <w:t>per rispettare la decisione della Corte</w:t>
      </w:r>
      <w:r w:rsidRPr="008123A4">
        <w:rPr>
          <w:rFonts w:ascii="Times New Roman" w:hAnsi="Times New Roman"/>
          <w:sz w:val="24"/>
          <w:szCs w:val="24"/>
          <w:lang w:eastAsia="it-IT"/>
        </w:rPr>
        <w:t xml:space="preserve"> offrire la possibilità alla madre di revocare in qualsiasi momento la scelta dell’anonimato, </w:t>
      </w:r>
      <w:r w:rsidRPr="008123A4">
        <w:rPr>
          <w:rFonts w:ascii="Times New Roman" w:hAnsi="Times New Roman"/>
          <w:sz w:val="24"/>
          <w:szCs w:val="24"/>
          <w:u w:val="single"/>
          <w:lang w:eastAsia="it-IT"/>
        </w:rPr>
        <w:t xml:space="preserve">facilitando il più possibile questa sua comunicazione ( </w:t>
      </w:r>
      <w:r w:rsidRPr="008123A4">
        <w:rPr>
          <w:rFonts w:ascii="Times New Roman" w:hAnsi="Times New Roman"/>
          <w:sz w:val="24"/>
          <w:szCs w:val="24"/>
          <w:lang w:eastAsia="it-IT"/>
        </w:rPr>
        <w:t>e quindi la comunicazione di revoca dell’anonimato  deve poter essere fatta ovunque e l’istanza del figlio deve poter essere proposta nel suo luogo di residenza). Solo in questo modo viene garantito il rispetto della scelta della madre. Diversamente non potrà mai essere garantito come richiede la Corte il rispetto del suo diritto all’anonimato “in termini rigorosi”.</w:t>
      </w:r>
    </w:p>
    <w:p w:rsidR="001B27BA" w:rsidRPr="008123A4" w:rsidRDefault="001B27BA" w:rsidP="008123A4">
      <w:pPr>
        <w:spacing w:before="100" w:beforeAutospacing="1" w:after="100" w:afterAutospacing="1" w:line="240" w:lineRule="auto"/>
        <w:jc w:val="both"/>
        <w:rPr>
          <w:rFonts w:ascii="Times New Roman" w:hAnsi="Times New Roman"/>
          <w:sz w:val="24"/>
          <w:szCs w:val="24"/>
          <w:lang w:eastAsia="it-IT"/>
        </w:rPr>
      </w:pPr>
      <w:r w:rsidRPr="008123A4">
        <w:rPr>
          <w:rFonts w:ascii="Times New Roman" w:hAnsi="Times New Roman"/>
          <w:sz w:val="24"/>
          <w:szCs w:val="24"/>
          <w:lang w:eastAsia="it-IT"/>
        </w:rPr>
        <w:t xml:space="preserve">7.       Infine si raccomanda la dizione  Tribunale </w:t>
      </w:r>
      <w:r w:rsidRPr="008123A4">
        <w:rPr>
          <w:rFonts w:ascii="Times New Roman" w:hAnsi="Times New Roman"/>
          <w:b/>
          <w:sz w:val="24"/>
          <w:szCs w:val="24"/>
          <w:lang w:eastAsia="it-IT"/>
        </w:rPr>
        <w:t>per</w:t>
      </w:r>
      <w:r w:rsidRPr="008123A4">
        <w:rPr>
          <w:rFonts w:ascii="Times New Roman" w:hAnsi="Times New Roman"/>
          <w:sz w:val="24"/>
          <w:szCs w:val="24"/>
          <w:lang w:eastAsia="it-IT"/>
        </w:rPr>
        <w:t xml:space="preserve"> i minorenni e non</w:t>
      </w:r>
      <w:r w:rsidRPr="008123A4">
        <w:rPr>
          <w:rFonts w:ascii="Times New Roman" w:hAnsi="Times New Roman"/>
          <w:b/>
          <w:sz w:val="24"/>
          <w:szCs w:val="24"/>
          <w:lang w:eastAsia="it-IT"/>
        </w:rPr>
        <w:t xml:space="preserve"> dei</w:t>
      </w:r>
      <w:r w:rsidRPr="008123A4">
        <w:rPr>
          <w:rFonts w:ascii="Times New Roman" w:hAnsi="Times New Roman"/>
          <w:sz w:val="24"/>
          <w:szCs w:val="24"/>
          <w:lang w:eastAsia="it-IT"/>
        </w:rPr>
        <w:t xml:space="preserve"> minorenni!</w:t>
      </w:r>
    </w:p>
    <w:p w:rsidR="001B27BA" w:rsidRPr="008123A4" w:rsidRDefault="001B27BA" w:rsidP="008123A4">
      <w:pPr>
        <w:spacing w:before="100" w:beforeAutospacing="1" w:after="100" w:afterAutospacing="1" w:line="240" w:lineRule="auto"/>
        <w:jc w:val="both"/>
        <w:rPr>
          <w:rFonts w:ascii="Times New Roman" w:hAnsi="Times New Roman"/>
          <w:sz w:val="24"/>
          <w:szCs w:val="24"/>
          <w:lang w:eastAsia="it-IT"/>
        </w:rPr>
      </w:pPr>
      <w:r w:rsidRPr="008123A4">
        <w:rPr>
          <w:rFonts w:ascii="Times New Roman" w:hAnsi="Times New Roman"/>
          <w:sz w:val="24"/>
          <w:szCs w:val="24"/>
          <w:lang w:eastAsia="it-IT"/>
        </w:rPr>
        <w:t> </w:t>
      </w:r>
    </w:p>
    <w:p w:rsidR="001B27BA" w:rsidRDefault="001B27BA" w:rsidP="00DD5D74">
      <w:pPr>
        <w:tabs>
          <w:tab w:val="left" w:pos="700"/>
          <w:tab w:val="left" w:pos="1400"/>
          <w:tab w:val="left" w:pos="2120"/>
          <w:tab w:val="left" w:pos="2820"/>
          <w:tab w:val="left" w:pos="3540"/>
          <w:tab w:val="left" w:pos="4240"/>
          <w:tab w:val="left" w:pos="4960"/>
          <w:tab w:val="left" w:pos="5660"/>
          <w:tab w:val="left" w:pos="6380"/>
        </w:tabs>
        <w:spacing w:after="71" w:line="194" w:lineRule="exact"/>
        <w:jc w:val="center"/>
        <w:rPr>
          <w:rFonts w:ascii="Trebuchet MS" w:hAnsi="Trebuchet MS"/>
        </w:rPr>
      </w:pPr>
    </w:p>
    <w:p w:rsidR="001B27BA" w:rsidRDefault="001B27BA" w:rsidP="00DD5D74">
      <w:pPr>
        <w:tabs>
          <w:tab w:val="left" w:pos="700"/>
          <w:tab w:val="left" w:pos="1400"/>
          <w:tab w:val="left" w:pos="2120"/>
          <w:tab w:val="left" w:pos="2820"/>
          <w:tab w:val="left" w:pos="3540"/>
          <w:tab w:val="left" w:pos="4240"/>
          <w:tab w:val="left" w:pos="4960"/>
          <w:tab w:val="left" w:pos="5660"/>
          <w:tab w:val="left" w:pos="6380"/>
        </w:tabs>
        <w:spacing w:after="71" w:line="194" w:lineRule="exact"/>
        <w:jc w:val="center"/>
        <w:rPr>
          <w:rFonts w:ascii="Trebuchet MS" w:hAnsi="Trebuchet MS"/>
        </w:rPr>
      </w:pPr>
    </w:p>
    <w:p w:rsidR="001B27BA" w:rsidRDefault="001B27BA" w:rsidP="00DD5D74">
      <w:pPr>
        <w:tabs>
          <w:tab w:val="left" w:pos="700"/>
          <w:tab w:val="left" w:pos="1400"/>
          <w:tab w:val="left" w:pos="2120"/>
          <w:tab w:val="left" w:pos="2820"/>
          <w:tab w:val="left" w:pos="3540"/>
          <w:tab w:val="left" w:pos="4240"/>
          <w:tab w:val="left" w:pos="4960"/>
          <w:tab w:val="left" w:pos="5660"/>
          <w:tab w:val="left" w:pos="6380"/>
        </w:tabs>
        <w:spacing w:after="71" w:line="194" w:lineRule="exact"/>
        <w:jc w:val="center"/>
        <w:rPr>
          <w:rFonts w:ascii="Trebuchet MS" w:hAnsi="Trebuchet MS"/>
        </w:rPr>
      </w:pPr>
    </w:p>
    <w:p w:rsidR="001B27BA" w:rsidRDefault="001B27BA" w:rsidP="00DD5D74">
      <w:pPr>
        <w:tabs>
          <w:tab w:val="left" w:pos="700"/>
          <w:tab w:val="left" w:pos="1400"/>
          <w:tab w:val="left" w:pos="2120"/>
          <w:tab w:val="left" w:pos="2820"/>
          <w:tab w:val="left" w:pos="3540"/>
          <w:tab w:val="left" w:pos="4240"/>
          <w:tab w:val="left" w:pos="4960"/>
          <w:tab w:val="left" w:pos="5660"/>
          <w:tab w:val="left" w:pos="6380"/>
        </w:tabs>
        <w:spacing w:after="71" w:line="194" w:lineRule="exact"/>
        <w:jc w:val="center"/>
        <w:rPr>
          <w:rFonts w:ascii="Trebuchet MS" w:hAnsi="Trebuchet MS"/>
        </w:rPr>
      </w:pPr>
    </w:p>
    <w:p w:rsidR="001B27BA" w:rsidRDefault="001B27BA" w:rsidP="00DD5D74">
      <w:pPr>
        <w:tabs>
          <w:tab w:val="left" w:pos="700"/>
          <w:tab w:val="left" w:pos="1400"/>
          <w:tab w:val="left" w:pos="2120"/>
          <w:tab w:val="left" w:pos="2820"/>
          <w:tab w:val="left" w:pos="3540"/>
          <w:tab w:val="left" w:pos="4240"/>
          <w:tab w:val="left" w:pos="4960"/>
          <w:tab w:val="left" w:pos="5660"/>
          <w:tab w:val="left" w:pos="6380"/>
        </w:tabs>
        <w:spacing w:after="71" w:line="194" w:lineRule="exact"/>
        <w:jc w:val="center"/>
        <w:rPr>
          <w:rFonts w:ascii="Trebuchet MS" w:hAnsi="Trebuchet MS"/>
        </w:rPr>
      </w:pPr>
    </w:p>
    <w:p w:rsidR="001B27BA" w:rsidRDefault="001B27BA" w:rsidP="00DD5D74">
      <w:pPr>
        <w:tabs>
          <w:tab w:val="left" w:pos="700"/>
          <w:tab w:val="left" w:pos="1400"/>
          <w:tab w:val="left" w:pos="2120"/>
          <w:tab w:val="left" w:pos="2820"/>
          <w:tab w:val="left" w:pos="3540"/>
          <w:tab w:val="left" w:pos="4240"/>
          <w:tab w:val="left" w:pos="4960"/>
          <w:tab w:val="left" w:pos="5660"/>
          <w:tab w:val="left" w:pos="6380"/>
        </w:tabs>
        <w:spacing w:after="71" w:line="194" w:lineRule="exact"/>
        <w:jc w:val="center"/>
        <w:rPr>
          <w:rFonts w:ascii="Trebuchet MS" w:hAnsi="Trebuchet MS"/>
        </w:rPr>
      </w:pPr>
    </w:p>
    <w:p w:rsidR="001B27BA" w:rsidRDefault="001B27BA" w:rsidP="00DD5D74">
      <w:pPr>
        <w:tabs>
          <w:tab w:val="left" w:pos="700"/>
          <w:tab w:val="left" w:pos="1400"/>
          <w:tab w:val="left" w:pos="2120"/>
          <w:tab w:val="left" w:pos="2820"/>
          <w:tab w:val="left" w:pos="3540"/>
          <w:tab w:val="left" w:pos="4240"/>
          <w:tab w:val="left" w:pos="4960"/>
          <w:tab w:val="left" w:pos="5660"/>
          <w:tab w:val="left" w:pos="6380"/>
        </w:tabs>
        <w:spacing w:after="71" w:line="194" w:lineRule="exact"/>
        <w:jc w:val="center"/>
        <w:rPr>
          <w:rFonts w:ascii="Trebuchet MS" w:hAnsi="Trebuchet MS"/>
        </w:rPr>
      </w:pPr>
    </w:p>
    <w:p w:rsidR="001B27BA" w:rsidRDefault="001B27BA" w:rsidP="00DD5D74">
      <w:pPr>
        <w:tabs>
          <w:tab w:val="left" w:pos="700"/>
          <w:tab w:val="left" w:pos="1400"/>
          <w:tab w:val="left" w:pos="2120"/>
          <w:tab w:val="left" w:pos="2820"/>
          <w:tab w:val="left" w:pos="3540"/>
          <w:tab w:val="left" w:pos="4240"/>
          <w:tab w:val="left" w:pos="4960"/>
          <w:tab w:val="left" w:pos="5660"/>
          <w:tab w:val="left" w:pos="6380"/>
        </w:tabs>
        <w:spacing w:after="71" w:line="194" w:lineRule="exact"/>
        <w:jc w:val="center"/>
        <w:rPr>
          <w:rFonts w:ascii="Trebuchet MS" w:hAnsi="Trebuchet MS"/>
        </w:rPr>
      </w:pPr>
    </w:p>
    <w:p w:rsidR="001B27BA" w:rsidRDefault="001B27BA" w:rsidP="00DD5D74">
      <w:pPr>
        <w:tabs>
          <w:tab w:val="left" w:pos="700"/>
          <w:tab w:val="left" w:pos="1400"/>
          <w:tab w:val="left" w:pos="2120"/>
          <w:tab w:val="left" w:pos="2820"/>
          <w:tab w:val="left" w:pos="3540"/>
          <w:tab w:val="left" w:pos="4240"/>
          <w:tab w:val="left" w:pos="4960"/>
          <w:tab w:val="left" w:pos="5660"/>
          <w:tab w:val="left" w:pos="6380"/>
        </w:tabs>
        <w:spacing w:after="71" w:line="194" w:lineRule="exact"/>
        <w:jc w:val="center"/>
        <w:rPr>
          <w:rFonts w:ascii="Trebuchet MS" w:hAnsi="Trebuchet MS"/>
        </w:rPr>
      </w:pPr>
    </w:p>
    <w:p w:rsidR="001B27BA" w:rsidRDefault="001B27BA" w:rsidP="00DD5D74">
      <w:pPr>
        <w:tabs>
          <w:tab w:val="left" w:pos="700"/>
          <w:tab w:val="left" w:pos="1400"/>
          <w:tab w:val="left" w:pos="2120"/>
          <w:tab w:val="left" w:pos="2820"/>
          <w:tab w:val="left" w:pos="3540"/>
          <w:tab w:val="left" w:pos="4240"/>
          <w:tab w:val="left" w:pos="4960"/>
          <w:tab w:val="left" w:pos="5660"/>
          <w:tab w:val="left" w:pos="6380"/>
        </w:tabs>
        <w:spacing w:after="71" w:line="194" w:lineRule="exact"/>
        <w:jc w:val="center"/>
        <w:rPr>
          <w:rFonts w:ascii="Trebuchet MS" w:hAnsi="Trebuchet MS"/>
        </w:rPr>
      </w:pPr>
    </w:p>
    <w:p w:rsidR="001B27BA" w:rsidRDefault="001B27BA" w:rsidP="00DD5D74">
      <w:pPr>
        <w:tabs>
          <w:tab w:val="left" w:pos="700"/>
          <w:tab w:val="left" w:pos="1400"/>
          <w:tab w:val="left" w:pos="2120"/>
          <w:tab w:val="left" w:pos="2820"/>
          <w:tab w:val="left" w:pos="3540"/>
          <w:tab w:val="left" w:pos="4240"/>
          <w:tab w:val="left" w:pos="4960"/>
          <w:tab w:val="left" w:pos="5660"/>
          <w:tab w:val="left" w:pos="6380"/>
        </w:tabs>
        <w:spacing w:after="71" w:line="194" w:lineRule="exact"/>
        <w:jc w:val="center"/>
        <w:rPr>
          <w:rFonts w:ascii="Trebuchet MS" w:hAnsi="Trebuchet MS"/>
        </w:rPr>
      </w:pPr>
    </w:p>
    <w:p w:rsidR="001B27BA" w:rsidRDefault="001B27BA" w:rsidP="00DD5D74">
      <w:pPr>
        <w:tabs>
          <w:tab w:val="left" w:pos="700"/>
          <w:tab w:val="left" w:pos="1400"/>
          <w:tab w:val="left" w:pos="2120"/>
          <w:tab w:val="left" w:pos="2820"/>
          <w:tab w:val="left" w:pos="3540"/>
          <w:tab w:val="left" w:pos="4240"/>
          <w:tab w:val="left" w:pos="4960"/>
          <w:tab w:val="left" w:pos="5660"/>
          <w:tab w:val="left" w:pos="6380"/>
        </w:tabs>
        <w:spacing w:after="71" w:line="194" w:lineRule="exact"/>
        <w:jc w:val="center"/>
        <w:rPr>
          <w:rFonts w:ascii="Trebuchet MS" w:hAnsi="Trebuchet MS"/>
        </w:rPr>
      </w:pPr>
    </w:p>
    <w:p w:rsidR="001B27BA" w:rsidRDefault="001B27BA" w:rsidP="00DD5D74">
      <w:pPr>
        <w:tabs>
          <w:tab w:val="left" w:pos="700"/>
          <w:tab w:val="left" w:pos="1400"/>
          <w:tab w:val="left" w:pos="2120"/>
          <w:tab w:val="left" w:pos="2820"/>
          <w:tab w:val="left" w:pos="3540"/>
          <w:tab w:val="left" w:pos="4240"/>
          <w:tab w:val="left" w:pos="4960"/>
          <w:tab w:val="left" w:pos="5660"/>
          <w:tab w:val="left" w:pos="6380"/>
        </w:tabs>
        <w:spacing w:after="71" w:line="194" w:lineRule="exact"/>
        <w:jc w:val="center"/>
        <w:rPr>
          <w:rFonts w:ascii="Trebuchet MS" w:hAnsi="Trebuchet MS"/>
        </w:rPr>
      </w:pPr>
    </w:p>
    <w:p w:rsidR="001B27BA" w:rsidRDefault="001B27BA" w:rsidP="00DD5D74">
      <w:pPr>
        <w:tabs>
          <w:tab w:val="left" w:pos="700"/>
          <w:tab w:val="left" w:pos="1400"/>
          <w:tab w:val="left" w:pos="2120"/>
          <w:tab w:val="left" w:pos="2820"/>
          <w:tab w:val="left" w:pos="3540"/>
          <w:tab w:val="left" w:pos="4240"/>
          <w:tab w:val="left" w:pos="4960"/>
          <w:tab w:val="left" w:pos="5660"/>
          <w:tab w:val="left" w:pos="6380"/>
        </w:tabs>
        <w:spacing w:after="71" w:line="194" w:lineRule="exact"/>
        <w:jc w:val="center"/>
        <w:rPr>
          <w:rFonts w:ascii="Trebuchet MS" w:hAnsi="Trebuchet MS"/>
        </w:rPr>
      </w:pPr>
    </w:p>
    <w:p w:rsidR="001B27BA" w:rsidRDefault="001B27BA" w:rsidP="00DD5D74">
      <w:pPr>
        <w:tabs>
          <w:tab w:val="left" w:pos="700"/>
          <w:tab w:val="left" w:pos="1400"/>
          <w:tab w:val="left" w:pos="2120"/>
          <w:tab w:val="left" w:pos="2820"/>
          <w:tab w:val="left" w:pos="3540"/>
          <w:tab w:val="left" w:pos="4240"/>
          <w:tab w:val="left" w:pos="4960"/>
          <w:tab w:val="left" w:pos="5660"/>
          <w:tab w:val="left" w:pos="6380"/>
        </w:tabs>
        <w:spacing w:after="71" w:line="194" w:lineRule="exact"/>
        <w:jc w:val="center"/>
        <w:rPr>
          <w:rFonts w:ascii="Trebuchet MS" w:hAnsi="Trebuchet MS"/>
        </w:rPr>
      </w:pPr>
    </w:p>
    <w:p w:rsidR="001B27BA" w:rsidRDefault="001B27BA" w:rsidP="00DD5D74">
      <w:pPr>
        <w:tabs>
          <w:tab w:val="left" w:pos="700"/>
          <w:tab w:val="left" w:pos="1400"/>
          <w:tab w:val="left" w:pos="2120"/>
          <w:tab w:val="left" w:pos="2820"/>
          <w:tab w:val="left" w:pos="3540"/>
          <w:tab w:val="left" w:pos="4240"/>
          <w:tab w:val="left" w:pos="4960"/>
          <w:tab w:val="left" w:pos="5660"/>
          <w:tab w:val="left" w:pos="6380"/>
        </w:tabs>
        <w:spacing w:after="71" w:line="194" w:lineRule="exact"/>
        <w:jc w:val="center"/>
        <w:rPr>
          <w:rFonts w:ascii="Trebuchet MS" w:hAnsi="Trebuchet MS"/>
        </w:rPr>
      </w:pPr>
    </w:p>
    <w:p w:rsidR="001B27BA" w:rsidRDefault="001B27BA" w:rsidP="00DD5D74">
      <w:pPr>
        <w:tabs>
          <w:tab w:val="left" w:pos="700"/>
          <w:tab w:val="left" w:pos="1400"/>
          <w:tab w:val="left" w:pos="2120"/>
          <w:tab w:val="left" w:pos="2820"/>
          <w:tab w:val="left" w:pos="3540"/>
          <w:tab w:val="left" w:pos="4240"/>
          <w:tab w:val="left" w:pos="4960"/>
          <w:tab w:val="left" w:pos="5660"/>
          <w:tab w:val="left" w:pos="6380"/>
        </w:tabs>
        <w:spacing w:after="71" w:line="194" w:lineRule="exact"/>
        <w:jc w:val="center"/>
        <w:rPr>
          <w:rFonts w:ascii="Trebuchet MS" w:hAnsi="Trebuchet MS"/>
        </w:rPr>
      </w:pPr>
    </w:p>
    <w:p w:rsidR="001B27BA" w:rsidRDefault="001B27BA" w:rsidP="00DD5D74">
      <w:pPr>
        <w:tabs>
          <w:tab w:val="left" w:pos="700"/>
          <w:tab w:val="left" w:pos="1400"/>
          <w:tab w:val="left" w:pos="2120"/>
          <w:tab w:val="left" w:pos="2820"/>
          <w:tab w:val="left" w:pos="3540"/>
          <w:tab w:val="left" w:pos="4240"/>
          <w:tab w:val="left" w:pos="4960"/>
          <w:tab w:val="left" w:pos="5660"/>
          <w:tab w:val="left" w:pos="6380"/>
        </w:tabs>
        <w:spacing w:after="71" w:line="194" w:lineRule="exact"/>
        <w:jc w:val="center"/>
        <w:rPr>
          <w:rFonts w:ascii="Trebuchet MS" w:hAnsi="Trebuchet MS"/>
        </w:rPr>
      </w:pPr>
    </w:p>
    <w:p w:rsidR="001B27BA" w:rsidRDefault="001B27BA" w:rsidP="00DD5D74">
      <w:pPr>
        <w:tabs>
          <w:tab w:val="left" w:pos="700"/>
          <w:tab w:val="left" w:pos="1400"/>
          <w:tab w:val="left" w:pos="2120"/>
          <w:tab w:val="left" w:pos="2820"/>
          <w:tab w:val="left" w:pos="3540"/>
          <w:tab w:val="left" w:pos="4240"/>
          <w:tab w:val="left" w:pos="4960"/>
          <w:tab w:val="left" w:pos="5660"/>
          <w:tab w:val="left" w:pos="6380"/>
        </w:tabs>
        <w:spacing w:after="71" w:line="194" w:lineRule="exact"/>
        <w:jc w:val="center"/>
        <w:rPr>
          <w:rFonts w:ascii="Trebuchet MS" w:hAnsi="Trebuchet MS"/>
        </w:rPr>
      </w:pPr>
    </w:p>
    <w:p w:rsidR="001B27BA" w:rsidRDefault="001B27BA" w:rsidP="00DD5D74">
      <w:pPr>
        <w:tabs>
          <w:tab w:val="left" w:pos="700"/>
          <w:tab w:val="left" w:pos="1400"/>
          <w:tab w:val="left" w:pos="2120"/>
          <w:tab w:val="left" w:pos="2820"/>
          <w:tab w:val="left" w:pos="3540"/>
          <w:tab w:val="left" w:pos="4240"/>
          <w:tab w:val="left" w:pos="4960"/>
          <w:tab w:val="left" w:pos="5660"/>
          <w:tab w:val="left" w:pos="6380"/>
        </w:tabs>
        <w:spacing w:after="71" w:line="194" w:lineRule="exact"/>
        <w:jc w:val="center"/>
        <w:rPr>
          <w:rFonts w:ascii="Trebuchet MS" w:hAnsi="Trebuchet MS"/>
        </w:rPr>
      </w:pPr>
    </w:p>
    <w:p w:rsidR="001B27BA" w:rsidRDefault="001B27BA" w:rsidP="00DD5D74">
      <w:pPr>
        <w:tabs>
          <w:tab w:val="left" w:pos="700"/>
          <w:tab w:val="left" w:pos="1400"/>
          <w:tab w:val="left" w:pos="2120"/>
          <w:tab w:val="left" w:pos="2820"/>
          <w:tab w:val="left" w:pos="3540"/>
          <w:tab w:val="left" w:pos="4240"/>
          <w:tab w:val="left" w:pos="4960"/>
          <w:tab w:val="left" w:pos="5660"/>
          <w:tab w:val="left" w:pos="6380"/>
        </w:tabs>
        <w:spacing w:after="71" w:line="194" w:lineRule="exact"/>
        <w:jc w:val="center"/>
        <w:rPr>
          <w:rFonts w:ascii="Trebuchet MS" w:hAnsi="Trebuchet MS"/>
        </w:rPr>
      </w:pPr>
      <w:r>
        <w:rPr>
          <w:rFonts w:ascii="Trebuchet MS" w:hAnsi="Trebuchet MS"/>
        </w:rPr>
        <w:t>Ristesura dell’art.28 in base alle propostee di modifica sopra indicate</w:t>
      </w:r>
    </w:p>
    <w:p w:rsidR="001B27BA" w:rsidRDefault="001B27BA" w:rsidP="00DD5D74">
      <w:pPr>
        <w:tabs>
          <w:tab w:val="left" w:pos="700"/>
          <w:tab w:val="left" w:pos="1400"/>
          <w:tab w:val="left" w:pos="2120"/>
          <w:tab w:val="left" w:pos="2820"/>
          <w:tab w:val="left" w:pos="3540"/>
          <w:tab w:val="left" w:pos="4240"/>
          <w:tab w:val="left" w:pos="4960"/>
          <w:tab w:val="left" w:pos="5660"/>
          <w:tab w:val="left" w:pos="6380"/>
        </w:tabs>
        <w:spacing w:after="71" w:line="194" w:lineRule="exact"/>
        <w:jc w:val="center"/>
        <w:rPr>
          <w:rFonts w:ascii="Trebuchet MS" w:hAnsi="Trebuchet MS"/>
        </w:rPr>
      </w:pPr>
      <w:r>
        <w:rPr>
          <w:rFonts w:ascii="Trebuchet MS" w:hAnsi="Trebuchet MS"/>
        </w:rPr>
        <w:t>Art. 28</w:t>
      </w:r>
    </w:p>
    <w:p w:rsidR="001B27BA" w:rsidRDefault="001B27BA" w:rsidP="00DD5D74">
      <w:pPr>
        <w:tabs>
          <w:tab w:val="left" w:pos="700"/>
          <w:tab w:val="left" w:pos="1400"/>
          <w:tab w:val="left" w:pos="2120"/>
          <w:tab w:val="left" w:pos="2820"/>
          <w:tab w:val="left" w:pos="3540"/>
          <w:tab w:val="left" w:pos="4240"/>
          <w:tab w:val="left" w:pos="4960"/>
          <w:tab w:val="left" w:pos="5660"/>
          <w:tab w:val="left" w:pos="6380"/>
        </w:tabs>
        <w:spacing w:line="194" w:lineRule="exact"/>
        <w:ind w:firstLine="170"/>
        <w:jc w:val="both"/>
        <w:rPr>
          <w:rFonts w:ascii="Trebuchet MS" w:hAnsi="Trebuchet MS"/>
        </w:rPr>
      </w:pPr>
      <w:r>
        <w:rPr>
          <w:rFonts w:ascii="Trebuchet MS" w:hAnsi="Trebuchet MS"/>
        </w:rPr>
        <w:t>1. Il minore adottato è informato  di tale sua condizione ed i genitori adottivi vi provvedono nei modi e termini che essi ritengono più opportuni.</w:t>
      </w:r>
    </w:p>
    <w:p w:rsidR="001B27BA" w:rsidRDefault="001B27BA" w:rsidP="00DD5D74">
      <w:pPr>
        <w:tabs>
          <w:tab w:val="left" w:pos="700"/>
          <w:tab w:val="left" w:pos="1400"/>
          <w:tab w:val="left" w:pos="2120"/>
          <w:tab w:val="left" w:pos="2820"/>
          <w:tab w:val="left" w:pos="3540"/>
          <w:tab w:val="left" w:pos="4240"/>
          <w:tab w:val="left" w:pos="4960"/>
          <w:tab w:val="left" w:pos="5660"/>
          <w:tab w:val="left" w:pos="6380"/>
        </w:tabs>
        <w:spacing w:line="194" w:lineRule="exact"/>
        <w:ind w:firstLine="170"/>
        <w:jc w:val="both"/>
        <w:rPr>
          <w:rFonts w:ascii="Trebuchet MS" w:hAnsi="Trebuchet MS"/>
        </w:rPr>
      </w:pPr>
      <w:r>
        <w:rPr>
          <w:rFonts w:ascii="Trebuchet MS" w:hAnsi="Trebuchet MS"/>
        </w:rPr>
        <w:t>2. Qualunque attestazione di stato civile riferita all’adottato deve essere rilasciata con la sola indicazione del nuovo cognome e con l’esclusione di qualsiasi riferimento alla paternità e alla maternità del minore e dell’annotazione di cui all’articolo 26, comma 4.</w:t>
      </w:r>
    </w:p>
    <w:p w:rsidR="001B27BA" w:rsidRDefault="001B27BA" w:rsidP="00DD5D74">
      <w:pPr>
        <w:tabs>
          <w:tab w:val="left" w:pos="700"/>
          <w:tab w:val="left" w:pos="1400"/>
          <w:tab w:val="left" w:pos="2120"/>
          <w:tab w:val="left" w:pos="2820"/>
          <w:tab w:val="left" w:pos="3540"/>
          <w:tab w:val="left" w:pos="4240"/>
          <w:tab w:val="left" w:pos="4960"/>
          <w:tab w:val="left" w:pos="5660"/>
          <w:tab w:val="left" w:pos="6380"/>
        </w:tabs>
        <w:spacing w:line="194" w:lineRule="exact"/>
        <w:ind w:firstLine="170"/>
        <w:jc w:val="both"/>
        <w:rPr>
          <w:rFonts w:ascii="Trebuchet MS" w:hAnsi="Trebuchet MS"/>
        </w:rPr>
      </w:pPr>
      <w:r>
        <w:rPr>
          <w:rFonts w:ascii="Trebuchet MS" w:hAnsi="Trebuchet MS"/>
        </w:rPr>
        <w:t>3. L’ufficiale di stato civile, l’ufficiale di anagrafe e qualsiasi altro ente pubblico o privato, autorità o pubblico ufficio debbono rifiutarsi di fornire notizie, informazioni, certificazioni, estratti o copie dai quali possa comunque risultare il rapporto di adozione, salvo autorizzazione espressa dell’autorità giudiziaria. Non è necessaria l’autorizzazione qualora la richiesta provenga dall’ufficiale di stato civile, per verificare se sussistano impedimenti matrimoniali.</w:t>
      </w:r>
    </w:p>
    <w:p w:rsidR="001B27BA" w:rsidRDefault="001B27BA" w:rsidP="00DD5D74">
      <w:pPr>
        <w:tabs>
          <w:tab w:val="left" w:pos="700"/>
          <w:tab w:val="left" w:pos="1400"/>
          <w:tab w:val="left" w:pos="2120"/>
          <w:tab w:val="left" w:pos="2820"/>
          <w:tab w:val="left" w:pos="3540"/>
          <w:tab w:val="left" w:pos="4240"/>
          <w:tab w:val="left" w:pos="4960"/>
          <w:tab w:val="left" w:pos="5660"/>
          <w:tab w:val="left" w:pos="6380"/>
        </w:tabs>
        <w:spacing w:line="194" w:lineRule="exact"/>
        <w:ind w:firstLine="170"/>
        <w:jc w:val="both"/>
        <w:rPr>
          <w:rFonts w:ascii="Trebuchet MS" w:hAnsi="Trebuchet MS"/>
        </w:rPr>
      </w:pPr>
      <w:r>
        <w:rPr>
          <w:rFonts w:ascii="Trebuchet MS" w:hAnsi="Trebuchet MS"/>
        </w:rPr>
        <w:t xml:space="preserve">4. Le informazioni concernenti l’identità dei genitori biologici possono essere fornite ai genitori adottivi, quali esercenti la potestà dei genitori, su autorizzazione del tribunale per i minorenni, solo se sussistono gravi e comprovati motivi. Il tribunale accerta che l’informazione sia preceduta e accompagnata da adeguata preparazione e assistenza del minore. Le informazioni possono essere fornite anche al responsabile di una struttura ospedaliera o di un presidio sanitario, ove ricorrano </w:t>
      </w:r>
      <w:bookmarkStart w:id="0" w:name="_GoBack"/>
      <w:bookmarkEnd w:id="0"/>
      <w:r>
        <w:rPr>
          <w:rFonts w:ascii="Trebuchet MS" w:hAnsi="Trebuchet MS"/>
        </w:rPr>
        <w:t>i presupposti della necessità e della urgenza e vi sia grave pericolo per la salute del minore.</w:t>
      </w:r>
    </w:p>
    <w:p w:rsidR="001B27BA" w:rsidRPr="00FB6E2A" w:rsidRDefault="001B27BA" w:rsidP="00DD5D74">
      <w:pPr>
        <w:spacing w:before="100" w:beforeAutospacing="1" w:after="100" w:afterAutospacing="1" w:line="240" w:lineRule="auto"/>
        <w:jc w:val="both"/>
        <w:rPr>
          <w:rFonts w:ascii="Trebuchet MS" w:hAnsi="Trebuchet MS"/>
          <w:b/>
        </w:rPr>
      </w:pPr>
      <w:r>
        <w:rPr>
          <w:rFonts w:ascii="Trebuchet MS" w:hAnsi="Trebuchet MS"/>
        </w:rPr>
        <w:t xml:space="preserve">5. </w:t>
      </w:r>
      <w:r w:rsidRPr="00FB6E2A">
        <w:rPr>
          <w:rFonts w:ascii="Trebuchet MS" w:hAnsi="Trebuchet MS"/>
          <w:strike/>
        </w:rPr>
        <w:t>L’adottato,</w:t>
      </w:r>
      <w:r>
        <w:rPr>
          <w:rFonts w:ascii="Trebuchet MS" w:hAnsi="Trebuchet MS"/>
        </w:rPr>
        <w:t xml:space="preserve"> </w:t>
      </w:r>
      <w:r w:rsidRPr="008123A4">
        <w:rPr>
          <w:rFonts w:ascii="Times New Roman" w:hAnsi="Times New Roman"/>
          <w:b/>
          <w:highlight w:val="yellow"/>
          <w:lang w:eastAsia="it-IT"/>
        </w:rPr>
        <w:t xml:space="preserve">L’adottato o il figlio non riconosciuto alla nascita nel caso di revoca della dichiarazione della madre </w:t>
      </w:r>
      <w:r w:rsidRPr="008123A4">
        <w:rPr>
          <w:rFonts w:ascii="Times New Roman" w:hAnsi="Times New Roman"/>
          <w:b/>
          <w:bCs/>
          <w:highlight w:val="yellow"/>
          <w:lang w:eastAsia="it-IT"/>
        </w:rPr>
        <w:t>biologica</w:t>
      </w:r>
      <w:r w:rsidRPr="008123A4">
        <w:rPr>
          <w:rFonts w:ascii="Times New Roman" w:hAnsi="Times New Roman"/>
          <w:b/>
          <w:highlight w:val="yellow"/>
          <w:lang w:eastAsia="it-IT"/>
        </w:rPr>
        <w:t xml:space="preserve"> di non voler essere nominata</w:t>
      </w:r>
      <w:r>
        <w:rPr>
          <w:rFonts w:ascii="Times New Roman" w:hAnsi="Times New Roman"/>
          <w:lang w:eastAsia="it-IT"/>
        </w:rPr>
        <w:t xml:space="preserve">, </w:t>
      </w:r>
      <w:r>
        <w:rPr>
          <w:rFonts w:ascii="Trebuchet MS" w:hAnsi="Trebuchet MS"/>
        </w:rPr>
        <w:t xml:space="preserve">raggiunta l’età di venticinque anni, può accedere a informazioni che riguardano la sua origine  e l’identità dei propri genitori biologici. Può farlo anche raggiunta la maggiore età, se sussistono gravi e comprovati motivi attinenti alla sua salute </w:t>
      </w:r>
      <w:r w:rsidRPr="00FB6E2A">
        <w:rPr>
          <w:rFonts w:ascii="Trebuchet MS" w:hAnsi="Trebuchet MS"/>
        </w:rPr>
        <w:t>psico-fisica. L’istanza deve essere presentata al tribunale per i minorenni del luogo di residenza.</w:t>
      </w:r>
      <w:r w:rsidRPr="008123A4">
        <w:rPr>
          <w:rFonts w:ascii="Times New Roman" w:hAnsi="Times New Roman"/>
          <w:b/>
          <w:highlight w:val="yellow"/>
          <w:lang w:eastAsia="it-IT"/>
        </w:rPr>
        <w:t>L’accesso alle informazioni non legittima azioni di stato né dà diritto a rivendicazioni di carattere patrimoniale e successorio</w:t>
      </w:r>
      <w:r w:rsidRPr="00233569">
        <w:rPr>
          <w:rFonts w:ascii="Times New Roman" w:hAnsi="Times New Roman"/>
          <w:b/>
          <w:highlight w:val="yellow"/>
          <w:lang w:eastAsia="it-IT"/>
        </w:rPr>
        <w:t>.</w:t>
      </w:r>
    </w:p>
    <w:p w:rsidR="001B27BA" w:rsidRDefault="001B27BA" w:rsidP="00DD5D74">
      <w:pPr>
        <w:tabs>
          <w:tab w:val="left" w:pos="700"/>
          <w:tab w:val="left" w:pos="1400"/>
          <w:tab w:val="left" w:pos="2120"/>
          <w:tab w:val="left" w:pos="2820"/>
          <w:tab w:val="left" w:pos="3540"/>
          <w:tab w:val="left" w:pos="4240"/>
          <w:tab w:val="left" w:pos="4960"/>
          <w:tab w:val="left" w:pos="5660"/>
          <w:tab w:val="left" w:pos="6380"/>
        </w:tabs>
        <w:spacing w:line="194" w:lineRule="exact"/>
        <w:ind w:firstLine="170"/>
        <w:jc w:val="both"/>
        <w:rPr>
          <w:rFonts w:ascii="Trebuchet MS" w:hAnsi="Trebuchet MS"/>
        </w:rPr>
      </w:pPr>
      <w:r>
        <w:rPr>
          <w:rFonts w:ascii="Trebuchet MS" w:hAnsi="Trebuchet MS"/>
        </w:rPr>
        <w:t>6. Il tribunale per i minorenni procede all’audizione delle persone di cui ritenga opportuno l’ascolto; assume tutte le informazioni di carattere sociale e psicologico, al fine di valutare che l’accesso alle notizie  di cui al comma 5 non comporti grave turbamento all’equilibrio psico-fisico del richiedente. Definita l’istruttoria, il tribunale per i minorenni autorizza con decreto l’accesso alle notizie  richieste.</w:t>
      </w:r>
    </w:p>
    <w:p w:rsidR="001B27BA" w:rsidRDefault="001B27BA" w:rsidP="00DD5D74">
      <w:pPr>
        <w:tabs>
          <w:tab w:val="left" w:pos="700"/>
          <w:tab w:val="left" w:pos="1400"/>
          <w:tab w:val="left" w:pos="2120"/>
          <w:tab w:val="left" w:pos="2820"/>
          <w:tab w:val="left" w:pos="3540"/>
          <w:tab w:val="left" w:pos="4240"/>
          <w:tab w:val="left" w:pos="4960"/>
          <w:tab w:val="left" w:pos="5660"/>
          <w:tab w:val="left" w:pos="6380"/>
        </w:tabs>
        <w:spacing w:line="194" w:lineRule="exact"/>
        <w:ind w:firstLine="170"/>
        <w:jc w:val="both"/>
        <w:rPr>
          <w:rFonts w:ascii="Times New Roman" w:hAnsi="Times New Roman"/>
          <w:b/>
          <w:bCs/>
          <w:lang w:eastAsia="it-IT"/>
        </w:rPr>
      </w:pPr>
      <w:r>
        <w:rPr>
          <w:rFonts w:ascii="Trebuchet MS" w:hAnsi="Trebuchet MS"/>
        </w:rPr>
        <w:t>7</w:t>
      </w:r>
      <w:r w:rsidRPr="00DD5D74">
        <w:rPr>
          <w:rFonts w:ascii="Trebuchet MS" w:hAnsi="Trebuchet MS"/>
          <w:strike/>
        </w:rPr>
        <w:t>. L’accesso alle informazioni non è consentito se l’adottato non sia stato riconosciuto alla nascita dalla madre naturale e qualora anche uno solo dei genitori biologici abbia dichiarato di non voler essere nominato, o abbia manifestato il consenso all’adozione a condizione di rimanere anonimo.</w:t>
      </w:r>
      <w:r w:rsidRPr="00DD5D74">
        <w:rPr>
          <w:rFonts w:ascii="Times New Roman" w:hAnsi="Times New Roman"/>
          <w:lang w:eastAsia="it-IT"/>
        </w:rPr>
        <w:t xml:space="preserve"> </w:t>
      </w:r>
      <w:r w:rsidRPr="008123A4">
        <w:rPr>
          <w:rFonts w:ascii="Times New Roman" w:hAnsi="Times New Roman"/>
          <w:highlight w:val="yellow"/>
          <w:lang w:eastAsia="it-IT"/>
        </w:rPr>
        <w:t xml:space="preserve">L’accesso alle informazioni è consentito nei confronti della madre </w:t>
      </w:r>
      <w:r w:rsidRPr="00233569">
        <w:rPr>
          <w:rFonts w:ascii="Times New Roman" w:hAnsi="Times New Roman"/>
          <w:b/>
          <w:highlight w:val="yellow"/>
          <w:lang w:eastAsia="it-IT"/>
        </w:rPr>
        <w:t>biologica</w:t>
      </w:r>
      <w:r>
        <w:rPr>
          <w:rFonts w:ascii="Times New Roman" w:hAnsi="Times New Roman"/>
          <w:highlight w:val="yellow"/>
          <w:lang w:eastAsia="it-IT"/>
        </w:rPr>
        <w:t xml:space="preserve"> </w:t>
      </w:r>
      <w:r w:rsidRPr="008123A4">
        <w:rPr>
          <w:rFonts w:ascii="Times New Roman" w:hAnsi="Times New Roman"/>
          <w:highlight w:val="yellow"/>
          <w:lang w:eastAsia="it-IT"/>
        </w:rPr>
        <w:t>che, avendo dichiarato alla nascita di non voler essere nominata ai sensi dell’art. 30 comma 1 del decreto del Presidente della Repubblica 3 novembre 2000 n.396, abbia successivamente revocato tale dichiarazione</w:t>
      </w:r>
      <w:r w:rsidRPr="008123A4">
        <w:rPr>
          <w:rFonts w:ascii="Times New Roman" w:hAnsi="Times New Roman"/>
          <w:b/>
          <w:bCs/>
          <w:highlight w:val="yellow"/>
          <w:lang w:eastAsia="it-IT"/>
        </w:rPr>
        <w:t>. L’accesso non è consentito nel caso in cui la madre biologia sia deceduta</w:t>
      </w:r>
      <w:r w:rsidRPr="008123A4">
        <w:rPr>
          <w:rFonts w:ascii="Times New Roman" w:hAnsi="Times New Roman"/>
          <w:highlight w:val="yellow"/>
          <w:lang w:eastAsia="it-IT"/>
        </w:rPr>
        <w:t xml:space="preserve">. La revoca può essere sempre resa dalla madre </w:t>
      </w:r>
      <w:r w:rsidRPr="008123A4">
        <w:rPr>
          <w:rFonts w:ascii="Times New Roman" w:hAnsi="Times New Roman"/>
          <w:b/>
          <w:bCs/>
          <w:highlight w:val="yellow"/>
          <w:lang w:eastAsia="it-IT"/>
        </w:rPr>
        <w:t>ad un notaio o ad un Ufficiale di stato civile che provvederà a trasmetterla all’ufficiale dello stato civile del comune di nascita del figlio</w:t>
      </w:r>
      <w:r w:rsidRPr="00233569">
        <w:rPr>
          <w:rFonts w:ascii="Times New Roman" w:hAnsi="Times New Roman"/>
          <w:b/>
          <w:bCs/>
          <w:highlight w:val="yellow"/>
          <w:lang w:eastAsia="it-IT"/>
        </w:rPr>
        <w:t>.</w:t>
      </w:r>
    </w:p>
    <w:p w:rsidR="001B27BA" w:rsidRPr="00DD5D74" w:rsidRDefault="001B27BA" w:rsidP="00DD5D74">
      <w:pPr>
        <w:tabs>
          <w:tab w:val="left" w:pos="700"/>
          <w:tab w:val="left" w:pos="1400"/>
          <w:tab w:val="left" w:pos="2120"/>
          <w:tab w:val="left" w:pos="2820"/>
          <w:tab w:val="left" w:pos="3540"/>
          <w:tab w:val="left" w:pos="4240"/>
          <w:tab w:val="left" w:pos="4960"/>
          <w:tab w:val="left" w:pos="5660"/>
          <w:tab w:val="left" w:pos="6380"/>
        </w:tabs>
        <w:spacing w:line="194" w:lineRule="exact"/>
        <w:ind w:firstLine="170"/>
        <w:jc w:val="both"/>
        <w:rPr>
          <w:rFonts w:ascii="Trebuchet MS" w:hAnsi="Trebuchet MS"/>
          <w:b/>
          <w:strike/>
        </w:rPr>
      </w:pPr>
      <w:r w:rsidRPr="00233569">
        <w:rPr>
          <w:rFonts w:ascii="Times New Roman" w:hAnsi="Times New Roman"/>
          <w:b/>
          <w:bCs/>
          <w:highlight w:val="yellow"/>
          <w:lang w:eastAsia="it-IT"/>
        </w:rPr>
        <w:t>7 bis.</w:t>
      </w:r>
      <w:r w:rsidRPr="00233569">
        <w:rPr>
          <w:rFonts w:ascii="Times New Roman" w:hAnsi="Times New Roman"/>
          <w:highlight w:val="yellow"/>
          <w:lang w:eastAsia="it-IT"/>
        </w:rPr>
        <w:t xml:space="preserve"> </w:t>
      </w:r>
      <w:r w:rsidRPr="008123A4">
        <w:rPr>
          <w:rFonts w:ascii="Times New Roman" w:hAnsi="Times New Roman"/>
          <w:highlight w:val="yellow"/>
          <w:lang w:eastAsia="it-IT"/>
        </w:rPr>
        <w:t>Su istanza del figlio non riconosciuto alla nascita</w:t>
      </w:r>
      <w:r w:rsidRPr="008123A4">
        <w:rPr>
          <w:rFonts w:ascii="Times New Roman" w:hAnsi="Times New Roman"/>
          <w:b/>
          <w:bCs/>
          <w:highlight w:val="yellow"/>
          <w:lang w:eastAsia="it-IT"/>
        </w:rPr>
        <w:t xml:space="preserve"> nel caso in cui la madre biologica abbia preventivamente revocato l’anonimato di cui all’art.30, comma 1, del decreto del Presidente della repubblica 3 novembre 2000, n.396, </w:t>
      </w:r>
      <w:r w:rsidRPr="008123A4">
        <w:rPr>
          <w:rFonts w:ascii="Times New Roman" w:hAnsi="Times New Roman"/>
          <w:highlight w:val="yellow"/>
          <w:lang w:eastAsia="it-IT"/>
        </w:rPr>
        <w:t xml:space="preserve"> il Tribunale per i minorenni, con modalità che assicurino la massima riservatezza, anche avvalendosi del personale dei servizi sociali, contatta la madre. L’istanza deve essere presentata al Tribunale </w:t>
      </w:r>
      <w:r w:rsidRPr="008123A4">
        <w:rPr>
          <w:rFonts w:ascii="Times New Roman" w:hAnsi="Times New Roman"/>
          <w:b/>
          <w:bCs/>
          <w:highlight w:val="yellow"/>
          <w:lang w:eastAsia="it-IT"/>
        </w:rPr>
        <w:t>per</w:t>
      </w:r>
      <w:r w:rsidRPr="008123A4">
        <w:rPr>
          <w:rFonts w:ascii="Times New Roman" w:hAnsi="Times New Roman"/>
          <w:highlight w:val="yellow"/>
          <w:lang w:eastAsia="it-IT"/>
        </w:rPr>
        <w:t xml:space="preserve"> i minorenni del luogo di residenza del figlio</w:t>
      </w:r>
    </w:p>
    <w:p w:rsidR="001B27BA" w:rsidRDefault="001B27BA" w:rsidP="00DD5D74">
      <w:pPr>
        <w:pStyle w:val="BodyTextIndent"/>
      </w:pPr>
      <w:r>
        <w:t>8. Fatto salvo quanto previsto dai commi precedenti, l’autorizzazione non è richiesta per l’adottato maggiore di età quando i genitori adottivi sono deceduti o divenuti irreperibili.</w:t>
      </w:r>
    </w:p>
    <w:p w:rsidR="001B27BA" w:rsidRDefault="001B27BA" w:rsidP="00DD5D74">
      <w:pPr>
        <w:spacing w:before="100" w:beforeAutospacing="1" w:after="100" w:afterAutospacing="1" w:line="240" w:lineRule="auto"/>
        <w:jc w:val="both"/>
        <w:rPr>
          <w:rFonts w:ascii="Times New Roman" w:hAnsi="Times New Roman"/>
          <w:b/>
          <w:bCs/>
        </w:rPr>
      </w:pPr>
    </w:p>
    <w:p w:rsidR="001B27BA" w:rsidRDefault="001B27BA" w:rsidP="00DD5D74">
      <w:pPr>
        <w:spacing w:before="100" w:beforeAutospacing="1" w:after="100" w:afterAutospacing="1" w:line="240" w:lineRule="auto"/>
        <w:jc w:val="both"/>
        <w:rPr>
          <w:rFonts w:ascii="Times New Roman" w:hAnsi="Times New Roman"/>
          <w:bCs/>
        </w:rPr>
      </w:pPr>
      <w:r w:rsidRPr="008123A4">
        <w:rPr>
          <w:rFonts w:ascii="Times New Roman" w:hAnsi="Times New Roman"/>
          <w:bCs/>
        </w:rPr>
        <w:t xml:space="preserve"> </w:t>
      </w:r>
    </w:p>
    <w:p w:rsidR="001B27BA" w:rsidRDefault="001B27BA" w:rsidP="00DD5D74">
      <w:pPr>
        <w:spacing w:before="100" w:beforeAutospacing="1" w:after="100" w:afterAutospacing="1" w:line="240" w:lineRule="auto"/>
        <w:jc w:val="both"/>
        <w:rPr>
          <w:rFonts w:ascii="Times New Roman" w:hAnsi="Times New Roman"/>
          <w:bCs/>
        </w:rPr>
      </w:pPr>
    </w:p>
    <w:p w:rsidR="001B27BA" w:rsidRDefault="001B27BA" w:rsidP="00DD5D74">
      <w:pPr>
        <w:spacing w:before="100" w:beforeAutospacing="1" w:after="100" w:afterAutospacing="1" w:line="240" w:lineRule="auto"/>
        <w:jc w:val="both"/>
        <w:rPr>
          <w:rFonts w:ascii="Times New Roman" w:hAnsi="Times New Roman"/>
          <w:bCs/>
        </w:rPr>
      </w:pPr>
    </w:p>
    <w:p w:rsidR="001B27BA" w:rsidRPr="008123A4" w:rsidRDefault="001B27BA">
      <w:pPr>
        <w:rPr>
          <w:sz w:val="24"/>
          <w:szCs w:val="24"/>
        </w:rPr>
      </w:pPr>
    </w:p>
    <w:sectPr w:rsidR="001B27BA" w:rsidRPr="008123A4" w:rsidSect="008F63AC">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7BA" w:rsidRDefault="001B27BA" w:rsidP="00BD35FB">
      <w:pPr>
        <w:spacing w:after="0" w:line="240" w:lineRule="auto"/>
      </w:pPr>
      <w:r>
        <w:separator/>
      </w:r>
    </w:p>
  </w:endnote>
  <w:endnote w:type="continuationSeparator" w:id="0">
    <w:p w:rsidR="001B27BA" w:rsidRDefault="001B27BA" w:rsidP="00BD35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7BA" w:rsidRDefault="001B27BA" w:rsidP="00BD35FB">
      <w:pPr>
        <w:spacing w:after="0" w:line="240" w:lineRule="auto"/>
      </w:pPr>
      <w:r>
        <w:separator/>
      </w:r>
    </w:p>
  </w:footnote>
  <w:footnote w:type="continuationSeparator" w:id="0">
    <w:p w:rsidR="001B27BA" w:rsidRDefault="001B27BA" w:rsidP="00BD35FB">
      <w:pPr>
        <w:spacing w:after="0" w:line="240" w:lineRule="auto"/>
      </w:pPr>
      <w:r>
        <w:continuationSeparator/>
      </w:r>
    </w:p>
  </w:footnote>
  <w:footnote w:id="1">
    <w:p w:rsidR="001B27BA" w:rsidRDefault="001B27BA">
      <w:pPr>
        <w:pStyle w:val="FootnoteText"/>
      </w:pPr>
      <w:r>
        <w:rPr>
          <w:rStyle w:val="FootnoteReference"/>
        </w:rPr>
        <w:footnoteRef/>
      </w:r>
      <w:r>
        <w:t xml:space="preserve"> L’on. Rossomando ha espresso perplessità in merito, preferirebbe solo il ricorso all’Ufficiale di stato civile.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7828"/>
    <w:rsid w:val="001B27BA"/>
    <w:rsid w:val="00233569"/>
    <w:rsid w:val="002902B4"/>
    <w:rsid w:val="004878B2"/>
    <w:rsid w:val="0057017F"/>
    <w:rsid w:val="006273FF"/>
    <w:rsid w:val="008123A4"/>
    <w:rsid w:val="008F63AC"/>
    <w:rsid w:val="0092320F"/>
    <w:rsid w:val="00A57828"/>
    <w:rsid w:val="00A6150C"/>
    <w:rsid w:val="00B13339"/>
    <w:rsid w:val="00BD35FB"/>
    <w:rsid w:val="00CC25D6"/>
    <w:rsid w:val="00DD5D74"/>
    <w:rsid w:val="00F50FDC"/>
    <w:rsid w:val="00F66DA9"/>
    <w:rsid w:val="00F87476"/>
    <w:rsid w:val="00FB6E2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3AC"/>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701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7017F"/>
    <w:rPr>
      <w:rFonts w:ascii="Segoe UI" w:hAnsi="Segoe UI" w:cs="Segoe UI"/>
      <w:sz w:val="18"/>
      <w:szCs w:val="18"/>
    </w:rPr>
  </w:style>
  <w:style w:type="paragraph" w:styleId="BodyTextIndent">
    <w:name w:val="Body Text Indent"/>
    <w:basedOn w:val="Normal"/>
    <w:link w:val="BodyTextIndentChar"/>
    <w:uiPriority w:val="99"/>
    <w:rsid w:val="00FB6E2A"/>
    <w:pPr>
      <w:tabs>
        <w:tab w:val="left" w:pos="700"/>
        <w:tab w:val="left" w:pos="1400"/>
        <w:tab w:val="left" w:pos="2120"/>
        <w:tab w:val="left" w:pos="2820"/>
        <w:tab w:val="left" w:pos="3540"/>
        <w:tab w:val="left" w:pos="4240"/>
        <w:tab w:val="left" w:pos="4960"/>
        <w:tab w:val="left" w:pos="5660"/>
        <w:tab w:val="left" w:pos="6380"/>
      </w:tabs>
      <w:spacing w:after="0" w:line="194" w:lineRule="exact"/>
      <w:ind w:firstLine="170"/>
      <w:jc w:val="both"/>
    </w:pPr>
    <w:rPr>
      <w:rFonts w:ascii="Trebuchet MS" w:eastAsia="Times New Roman" w:hAnsi="Trebuchet MS"/>
      <w:sz w:val="24"/>
      <w:szCs w:val="20"/>
      <w:lang w:eastAsia="it-IT"/>
    </w:rPr>
  </w:style>
  <w:style w:type="character" w:customStyle="1" w:styleId="BodyTextIndentChar">
    <w:name w:val="Body Text Indent Char"/>
    <w:basedOn w:val="DefaultParagraphFont"/>
    <w:link w:val="BodyTextIndent"/>
    <w:uiPriority w:val="99"/>
    <w:locked/>
    <w:rsid w:val="00FB6E2A"/>
    <w:rPr>
      <w:rFonts w:ascii="Trebuchet MS" w:hAnsi="Trebuchet MS" w:cs="Times New Roman"/>
      <w:sz w:val="20"/>
      <w:szCs w:val="20"/>
      <w:lang w:eastAsia="it-IT"/>
    </w:rPr>
  </w:style>
  <w:style w:type="paragraph" w:styleId="FootnoteText">
    <w:name w:val="footnote text"/>
    <w:basedOn w:val="Normal"/>
    <w:link w:val="FootnoteTextChar"/>
    <w:uiPriority w:val="99"/>
    <w:semiHidden/>
    <w:rsid w:val="00BD35F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BD35FB"/>
    <w:rPr>
      <w:rFonts w:cs="Times New Roman"/>
      <w:sz w:val="20"/>
      <w:szCs w:val="20"/>
    </w:rPr>
  </w:style>
  <w:style w:type="character" w:styleId="FootnoteReference">
    <w:name w:val="footnote reference"/>
    <w:basedOn w:val="DefaultParagraphFont"/>
    <w:uiPriority w:val="99"/>
    <w:semiHidden/>
    <w:rsid w:val="00BD35FB"/>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5244900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1436</Words>
  <Characters>8188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Proposte di emendamenti al testo – base “Disposizioni in materia di accesso del figlio adottato non riconosciuto alla nascita alle informazioni sulle proprie origini e sulla propria identità</dc:title>
  <dc:subject/>
  <dc:creator>Utente</dc:creator>
  <cp:keywords/>
  <dc:description/>
  <cp:lastModifiedBy>francesco.sblendorio</cp:lastModifiedBy>
  <cp:revision>2</cp:revision>
  <cp:lastPrinted>2014-11-05T20:18:00Z</cp:lastPrinted>
  <dcterms:created xsi:type="dcterms:W3CDTF">2014-11-12T15:37:00Z</dcterms:created>
  <dcterms:modified xsi:type="dcterms:W3CDTF">2014-11-12T15:37:00Z</dcterms:modified>
</cp:coreProperties>
</file>