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b/>
          <w:sz w:val="22"/>
          <w:szCs w:val="22"/>
        </w:rPr>
      </w:pPr>
      <w:r w:rsidRPr="000B028C">
        <w:rPr>
          <w:rFonts w:asciiTheme="majorHAnsi" w:hAnsiTheme="majorHAnsi"/>
          <w:b/>
          <w:sz w:val="22"/>
          <w:szCs w:val="22"/>
        </w:rPr>
        <w:t>RISOLUZIONE 4274 DEL 6 GIUGNO 2013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Attraverso la quale si prendono decisioni relazionate allo sviluppo del Programma di Adozione dell</w:t>
      </w:r>
      <w:r>
        <w:rPr>
          <w:rFonts w:asciiTheme="majorHAnsi" w:hAnsiTheme="majorHAnsi"/>
          <w:sz w:val="22"/>
          <w:szCs w:val="22"/>
        </w:rPr>
        <w:t>’</w:t>
      </w:r>
      <w:r w:rsidRPr="000B028C">
        <w:rPr>
          <w:rFonts w:asciiTheme="majorHAnsi" w:hAnsiTheme="majorHAnsi"/>
          <w:sz w:val="22"/>
          <w:szCs w:val="22"/>
        </w:rPr>
        <w:t xml:space="preserve"> ICBF e delle IAPAS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b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b/>
          <w:sz w:val="22"/>
          <w:szCs w:val="22"/>
        </w:rPr>
      </w:pPr>
      <w:r w:rsidRPr="000B028C">
        <w:rPr>
          <w:rFonts w:asciiTheme="majorHAnsi" w:hAnsiTheme="majorHAnsi"/>
          <w:b/>
          <w:sz w:val="22"/>
          <w:szCs w:val="22"/>
        </w:rPr>
        <w:t>RISOLVE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ARTICOLO 1: Sospendere per due anni la ricezione in Colombia ( ICBF e IAPAS) di nuove richieste di adozione di fami</w:t>
      </w:r>
      <w:r>
        <w:rPr>
          <w:rFonts w:asciiTheme="majorHAnsi" w:hAnsiTheme="majorHAnsi"/>
          <w:sz w:val="22"/>
          <w:szCs w:val="22"/>
        </w:rPr>
        <w:t>glie con residenza abituale all’</w:t>
      </w:r>
      <w:r w:rsidRPr="000B028C">
        <w:rPr>
          <w:rFonts w:asciiTheme="majorHAnsi" w:hAnsiTheme="majorHAnsi"/>
          <w:sz w:val="22"/>
          <w:szCs w:val="22"/>
        </w:rPr>
        <w:t>estero che desiderano adottare un bambino o una bambina da 0 a 6 anni o di fratelli dove il pi  grande abbia fino a 6 anni, da leggersi fino a 6 anni e 11 mesi di et</w:t>
      </w:r>
      <w:r>
        <w:rPr>
          <w:rFonts w:asciiTheme="majorHAnsi" w:hAnsiTheme="majorHAnsi"/>
          <w:sz w:val="22"/>
          <w:szCs w:val="22"/>
        </w:rPr>
        <w:t>à</w:t>
      </w:r>
      <w:r w:rsidRPr="000B028C">
        <w:rPr>
          <w:rFonts w:asciiTheme="majorHAnsi" w:hAnsiTheme="majorHAnsi"/>
          <w:sz w:val="22"/>
          <w:szCs w:val="22"/>
        </w:rPr>
        <w:t xml:space="preserve"> , senza caratteristiche o necessit</w:t>
      </w:r>
      <w:r>
        <w:rPr>
          <w:rFonts w:asciiTheme="majorHAnsi" w:hAnsiTheme="majorHAnsi"/>
          <w:sz w:val="22"/>
          <w:szCs w:val="22"/>
        </w:rPr>
        <w:t>à</w:t>
      </w:r>
      <w:r w:rsidRPr="000B028C">
        <w:rPr>
          <w:rFonts w:asciiTheme="majorHAnsi" w:hAnsiTheme="majorHAnsi"/>
          <w:sz w:val="22"/>
          <w:szCs w:val="22"/>
        </w:rPr>
        <w:t xml:space="preserve">  speciali. Ci  a partire dal 15 di luglio 2013. 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b/>
          <w:sz w:val="22"/>
          <w:szCs w:val="22"/>
        </w:rPr>
        <w:t>PARAGRAFO 1</w:t>
      </w:r>
      <w:r w:rsidRPr="000B028C">
        <w:rPr>
          <w:rFonts w:asciiTheme="majorHAnsi" w:hAnsiTheme="majorHAnsi"/>
          <w:sz w:val="22"/>
          <w:szCs w:val="22"/>
        </w:rPr>
        <w:t>: Questa decisione non si applica a: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1-   Le richieste di fa</w:t>
      </w:r>
      <w:r w:rsidR="00A95B7E">
        <w:rPr>
          <w:rFonts w:asciiTheme="majorHAnsi" w:hAnsiTheme="majorHAnsi"/>
          <w:sz w:val="22"/>
          <w:szCs w:val="22"/>
        </w:rPr>
        <w:t>miglie colombiane residenti all’</w:t>
      </w:r>
      <w:r w:rsidRPr="000B028C">
        <w:rPr>
          <w:rFonts w:asciiTheme="majorHAnsi" w:hAnsiTheme="majorHAnsi"/>
          <w:sz w:val="22"/>
          <w:szCs w:val="22"/>
        </w:rPr>
        <w:t>estero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2-   Le famiglie che hanno gi  adott</w:t>
      </w:r>
      <w:r w:rsidR="00A95ADE">
        <w:rPr>
          <w:rFonts w:asciiTheme="majorHAnsi" w:hAnsiTheme="majorHAnsi"/>
          <w:sz w:val="22"/>
          <w:szCs w:val="22"/>
        </w:rPr>
        <w:t>ato ed hanno espresso la volontà</w:t>
      </w:r>
      <w:r w:rsidRPr="000B028C">
        <w:rPr>
          <w:rFonts w:asciiTheme="majorHAnsi" w:hAnsiTheme="majorHAnsi"/>
          <w:sz w:val="22"/>
          <w:szCs w:val="22"/>
        </w:rPr>
        <w:t xml:space="preserve"> all</w:t>
      </w:r>
      <w:r w:rsidR="00A95ADE">
        <w:rPr>
          <w:rFonts w:asciiTheme="majorHAnsi" w:hAnsiTheme="majorHAnsi"/>
          <w:sz w:val="22"/>
          <w:szCs w:val="22"/>
        </w:rPr>
        <w:t>’</w:t>
      </w:r>
      <w:r w:rsidRPr="000B028C">
        <w:rPr>
          <w:rFonts w:asciiTheme="majorHAnsi" w:hAnsiTheme="majorHAnsi"/>
          <w:sz w:val="22"/>
          <w:szCs w:val="22"/>
        </w:rPr>
        <w:t xml:space="preserve"> interno del processo adottivo o nelle relazioni post adottive, di voler adottare in qualsiasi 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momento un fratello o una sorella del figlio o figlia adottivo.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b/>
          <w:sz w:val="22"/>
          <w:szCs w:val="22"/>
        </w:rPr>
        <w:t>PARAGRAFO 2:</w:t>
      </w:r>
      <w:r w:rsidRPr="000B028C">
        <w:rPr>
          <w:rFonts w:asciiTheme="majorHAnsi" w:hAnsiTheme="majorHAnsi"/>
          <w:sz w:val="22"/>
          <w:szCs w:val="22"/>
        </w:rPr>
        <w:t xml:space="preserve"> Questa decisione non comprende le richies</w:t>
      </w:r>
      <w:r w:rsidR="00A95ADE">
        <w:rPr>
          <w:rFonts w:asciiTheme="majorHAnsi" w:hAnsiTheme="majorHAnsi"/>
          <w:sz w:val="22"/>
          <w:szCs w:val="22"/>
        </w:rPr>
        <w:t>te delle famiglie residenti all’</w:t>
      </w:r>
      <w:r w:rsidRPr="000B028C">
        <w:rPr>
          <w:rFonts w:asciiTheme="majorHAnsi" w:hAnsiTheme="majorHAnsi"/>
          <w:sz w:val="22"/>
          <w:szCs w:val="22"/>
        </w:rPr>
        <w:t>estero che al 15 luglio 2013 si trovano in: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1-   Lista di attesa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2-   Il cui</w:t>
      </w:r>
      <w:r w:rsidR="00A95ADE">
        <w:rPr>
          <w:rFonts w:asciiTheme="majorHAnsi" w:hAnsiTheme="majorHAnsi"/>
          <w:sz w:val="22"/>
          <w:szCs w:val="22"/>
        </w:rPr>
        <w:t xml:space="preserve"> dossier   stato presentato all’</w:t>
      </w:r>
      <w:r w:rsidRPr="000B028C">
        <w:rPr>
          <w:rFonts w:asciiTheme="majorHAnsi" w:hAnsiTheme="majorHAnsi"/>
          <w:sz w:val="22"/>
          <w:szCs w:val="22"/>
        </w:rPr>
        <w:t>ICBF ed   in processo di accettazione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ARTICOLO 2: si proibisce il finanziamento di progetti di aiuti umanitari da parte degli organismi accreditati ed autorizzati in Co</w:t>
      </w:r>
      <w:r w:rsidR="00A95ADE">
        <w:rPr>
          <w:rFonts w:asciiTheme="majorHAnsi" w:hAnsiTheme="majorHAnsi"/>
          <w:sz w:val="22"/>
          <w:szCs w:val="22"/>
        </w:rPr>
        <w:t>lombia all’</w:t>
      </w:r>
      <w:r w:rsidRPr="000B028C">
        <w:rPr>
          <w:rFonts w:asciiTheme="majorHAnsi" w:hAnsiTheme="majorHAnsi"/>
          <w:sz w:val="22"/>
          <w:szCs w:val="22"/>
        </w:rPr>
        <w:t>interno del programma di adozione con risorse economiche provenienti dalle famiglie adottive o che si trovano in processo di adozione.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ARTICOLO 3: richiedere agli organismi accreditati ed autorizzati che registrino i costi propri dell</w:t>
      </w:r>
      <w:r w:rsidR="00A95ADE">
        <w:rPr>
          <w:rFonts w:asciiTheme="majorHAnsi" w:hAnsiTheme="majorHAnsi"/>
          <w:sz w:val="22"/>
          <w:szCs w:val="22"/>
        </w:rPr>
        <w:t>’</w:t>
      </w:r>
      <w:r w:rsidRPr="000B028C">
        <w:rPr>
          <w:rFonts w:asciiTheme="majorHAnsi" w:hAnsiTheme="majorHAnsi"/>
          <w:sz w:val="22"/>
          <w:szCs w:val="22"/>
        </w:rPr>
        <w:t xml:space="preserve"> adozione </w:t>
      </w:r>
      <w:r w:rsidR="00830A0E">
        <w:rPr>
          <w:rFonts w:asciiTheme="majorHAnsi" w:hAnsiTheme="majorHAnsi"/>
          <w:sz w:val="22"/>
          <w:szCs w:val="22"/>
        </w:rPr>
        <w:t>all’</w:t>
      </w:r>
      <w:r w:rsidRPr="000B028C">
        <w:rPr>
          <w:rFonts w:asciiTheme="majorHAnsi" w:hAnsiTheme="majorHAnsi"/>
          <w:sz w:val="22"/>
          <w:szCs w:val="22"/>
        </w:rPr>
        <w:t>interno del processo d</w:t>
      </w:r>
      <w:r w:rsidR="00A95ADE">
        <w:rPr>
          <w:rFonts w:asciiTheme="majorHAnsi" w:hAnsiTheme="majorHAnsi"/>
          <w:sz w:val="22"/>
          <w:szCs w:val="22"/>
        </w:rPr>
        <w:t>i autorizzazione e rinnovo dell’</w:t>
      </w:r>
      <w:r w:rsidRPr="000B028C">
        <w:rPr>
          <w:rFonts w:asciiTheme="majorHAnsi" w:hAnsiTheme="majorHAnsi"/>
          <w:sz w:val="22"/>
          <w:szCs w:val="22"/>
        </w:rPr>
        <w:t>autorizzazione, nel f</w:t>
      </w:r>
      <w:r w:rsidR="00A95ADE">
        <w:rPr>
          <w:rFonts w:asciiTheme="majorHAnsi" w:hAnsiTheme="majorHAnsi"/>
          <w:sz w:val="22"/>
          <w:szCs w:val="22"/>
        </w:rPr>
        <w:t>ormato che viene richiesto dall’</w:t>
      </w:r>
      <w:r w:rsidRPr="000B028C">
        <w:rPr>
          <w:rFonts w:asciiTheme="majorHAnsi" w:hAnsiTheme="majorHAnsi"/>
          <w:sz w:val="22"/>
          <w:szCs w:val="22"/>
        </w:rPr>
        <w:t>ICBF in qualit</w:t>
      </w:r>
      <w:r w:rsidR="00A95ADE">
        <w:rPr>
          <w:rFonts w:asciiTheme="majorHAnsi" w:hAnsiTheme="majorHAnsi"/>
          <w:sz w:val="22"/>
          <w:szCs w:val="22"/>
        </w:rPr>
        <w:t>à</w:t>
      </w:r>
      <w:r w:rsidRPr="000B028C">
        <w:rPr>
          <w:rFonts w:asciiTheme="majorHAnsi" w:hAnsiTheme="majorHAnsi"/>
          <w:sz w:val="22"/>
          <w:szCs w:val="22"/>
        </w:rPr>
        <w:t xml:space="preserve">  di autorit</w:t>
      </w:r>
      <w:r w:rsidR="00A95ADE">
        <w:rPr>
          <w:rFonts w:asciiTheme="majorHAnsi" w:hAnsiTheme="majorHAnsi"/>
          <w:sz w:val="22"/>
          <w:szCs w:val="22"/>
        </w:rPr>
        <w:t>à</w:t>
      </w:r>
      <w:r w:rsidRPr="000B028C">
        <w:rPr>
          <w:rFonts w:asciiTheme="majorHAnsi" w:hAnsiTheme="majorHAnsi"/>
          <w:sz w:val="22"/>
          <w:szCs w:val="22"/>
        </w:rPr>
        <w:t xml:space="preserve">  centrale in materia di adozione, con base negli strumenti della Conferenza de La </w:t>
      </w:r>
      <w:proofErr w:type="spellStart"/>
      <w:r w:rsidRPr="000B028C">
        <w:rPr>
          <w:rFonts w:asciiTheme="majorHAnsi" w:hAnsiTheme="majorHAnsi"/>
          <w:sz w:val="22"/>
          <w:szCs w:val="22"/>
        </w:rPr>
        <w:t>Haya</w:t>
      </w:r>
      <w:proofErr w:type="spellEnd"/>
      <w:r w:rsidRPr="000B028C">
        <w:rPr>
          <w:rFonts w:asciiTheme="majorHAnsi" w:hAnsiTheme="majorHAnsi"/>
          <w:sz w:val="22"/>
          <w:szCs w:val="22"/>
        </w:rPr>
        <w:t>.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ARTICOLO 4: Rafforzare con le Autorit</w:t>
      </w:r>
      <w:r w:rsidR="00A95ADE">
        <w:rPr>
          <w:rFonts w:asciiTheme="majorHAnsi" w:hAnsiTheme="majorHAnsi"/>
          <w:sz w:val="22"/>
          <w:szCs w:val="22"/>
        </w:rPr>
        <w:t>à</w:t>
      </w:r>
      <w:r w:rsidRPr="000B028C">
        <w:rPr>
          <w:rFonts w:asciiTheme="majorHAnsi" w:hAnsiTheme="majorHAnsi"/>
          <w:sz w:val="22"/>
          <w:szCs w:val="22"/>
        </w:rPr>
        <w:t xml:space="preserve">  Centrali e gli Organismi Accreditati i processi di preparazione, valutazione, selezione delle famiglie e presentazione delle relazioni psicosociali in linea con la procedura tecnica colombiana, per evitare re-processi, l aumento dei costi per le famiglie ed assicurare una migliore integrazione tra i bambini e le famiglie adottive.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ARTICOLO 5: Ribadire in base alle regole legali vigenti in materia di adozione che: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 xml:space="preserve">1- n  l ICBF, n  le IAPAS potranno esigere direttamente o indirettamente alcuna retribuzione per la consegna di un minore al fine di essere adottato; 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2- In nessun momento si potr</w:t>
      </w:r>
      <w:r w:rsidR="00A95ADE">
        <w:rPr>
          <w:rFonts w:asciiTheme="majorHAnsi" w:hAnsiTheme="majorHAnsi"/>
          <w:sz w:val="22"/>
          <w:szCs w:val="22"/>
        </w:rPr>
        <w:t>à</w:t>
      </w:r>
      <w:r w:rsidRPr="000B028C">
        <w:rPr>
          <w:rFonts w:asciiTheme="majorHAnsi" w:hAnsiTheme="majorHAnsi"/>
          <w:sz w:val="22"/>
          <w:szCs w:val="22"/>
        </w:rPr>
        <w:t xml:space="preserve">  dare alcuna ricompensa ai genitori biologici per la consegna dei propri figli </w:t>
      </w:r>
      <w:r w:rsidR="00A95B7E" w:rsidRPr="000B028C">
        <w:rPr>
          <w:rFonts w:asciiTheme="majorHAnsi" w:hAnsiTheme="majorHAnsi"/>
          <w:sz w:val="22"/>
          <w:szCs w:val="22"/>
        </w:rPr>
        <w:t>affinch</w:t>
      </w:r>
      <w:r w:rsidR="00A95B7E">
        <w:rPr>
          <w:rFonts w:asciiTheme="majorHAnsi" w:hAnsiTheme="majorHAnsi"/>
          <w:sz w:val="22"/>
          <w:szCs w:val="22"/>
        </w:rPr>
        <w:t>é</w:t>
      </w:r>
      <w:r w:rsidRPr="000B028C">
        <w:rPr>
          <w:rFonts w:asciiTheme="majorHAnsi" w:hAnsiTheme="majorHAnsi"/>
          <w:sz w:val="22"/>
          <w:szCs w:val="22"/>
        </w:rPr>
        <w:t xml:space="preserve">  vengano adottati n  esercitare alcuna pressione per ottenere il loro consenso; 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3- non sar</w:t>
      </w:r>
      <w:r w:rsidR="00A95ADE">
        <w:rPr>
          <w:rFonts w:asciiTheme="majorHAnsi" w:hAnsiTheme="majorHAnsi"/>
          <w:sz w:val="22"/>
          <w:szCs w:val="22"/>
        </w:rPr>
        <w:t>à</w:t>
      </w:r>
      <w:r w:rsidRPr="000B028C">
        <w:rPr>
          <w:rFonts w:asciiTheme="majorHAnsi" w:hAnsiTheme="majorHAnsi"/>
          <w:sz w:val="22"/>
          <w:szCs w:val="22"/>
        </w:rPr>
        <w:t xml:space="preserve">  permesso nemmeno di ricevere donazioni da parte delle famiglie adottive prima dell</w:t>
      </w:r>
      <w:r w:rsidR="00A95ADE">
        <w:rPr>
          <w:rFonts w:asciiTheme="majorHAnsi" w:hAnsiTheme="majorHAnsi"/>
          <w:sz w:val="22"/>
          <w:szCs w:val="22"/>
        </w:rPr>
        <w:t>’</w:t>
      </w:r>
      <w:r w:rsidRPr="000B028C">
        <w:rPr>
          <w:rFonts w:asciiTheme="majorHAnsi" w:hAnsiTheme="majorHAnsi"/>
          <w:sz w:val="22"/>
          <w:szCs w:val="22"/>
        </w:rPr>
        <w:t xml:space="preserve"> adozione; 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t>4- sono assolutamente proibite le donazioni di persone naturali o istituzioni straniere agli istituti/IAPAS come retribuzione per la consegna di minori in adozione.</w:t>
      </w: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</w:p>
    <w:p w:rsidR="000B028C" w:rsidRPr="000B028C" w:rsidRDefault="000B028C" w:rsidP="000B028C">
      <w:pPr>
        <w:pStyle w:val="Testonormale"/>
        <w:jc w:val="both"/>
        <w:rPr>
          <w:rFonts w:asciiTheme="majorHAnsi" w:hAnsiTheme="majorHAnsi"/>
          <w:sz w:val="22"/>
          <w:szCs w:val="22"/>
        </w:rPr>
      </w:pPr>
      <w:r w:rsidRPr="000B028C">
        <w:rPr>
          <w:rFonts w:asciiTheme="majorHAnsi" w:hAnsiTheme="majorHAnsi"/>
          <w:sz w:val="22"/>
          <w:szCs w:val="22"/>
        </w:rPr>
        <w:lastRenderedPageBreak/>
        <w:t>ARTICOLO 6: La presente risoluzione entrer</w:t>
      </w:r>
      <w:r w:rsidR="00A95ADE">
        <w:rPr>
          <w:rFonts w:asciiTheme="majorHAnsi" w:hAnsiTheme="majorHAnsi"/>
          <w:sz w:val="22"/>
          <w:szCs w:val="22"/>
        </w:rPr>
        <w:t>à</w:t>
      </w:r>
      <w:r w:rsidRPr="000B028C">
        <w:rPr>
          <w:rFonts w:asciiTheme="majorHAnsi" w:hAnsiTheme="majorHAnsi"/>
          <w:sz w:val="22"/>
          <w:szCs w:val="22"/>
        </w:rPr>
        <w:t xml:space="preserve">  in vigore a partire dalla data di emissione e deroga tutte le precedenti che le siano contrarie.</w:t>
      </w:r>
    </w:p>
    <w:p w:rsidR="000B028C" w:rsidRDefault="000B028C" w:rsidP="000B028C">
      <w:pPr>
        <w:pStyle w:val="Testonormale"/>
      </w:pPr>
    </w:p>
    <w:p w:rsidR="000B028C" w:rsidRDefault="000B028C" w:rsidP="000B028C">
      <w:pPr>
        <w:pStyle w:val="Testonormale"/>
      </w:pPr>
    </w:p>
    <w:p w:rsidR="00AE2909" w:rsidRDefault="00AE2909"/>
    <w:sectPr w:rsidR="00AE2909" w:rsidSect="00AE2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028C"/>
    <w:rsid w:val="000B028C"/>
    <w:rsid w:val="00830A0E"/>
    <w:rsid w:val="008F6CCA"/>
    <w:rsid w:val="00A95ADE"/>
    <w:rsid w:val="00A95B7E"/>
    <w:rsid w:val="00AE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B02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B028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2547</Characters>
  <Application>Microsoft Office Word</Application>
  <DocSecurity>0</DocSecurity>
  <Lines>21</Lines>
  <Paragraphs>5</Paragraphs>
  <ScaleCrop>false</ScaleCrop>
  <Company>Ai.Bi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 Rubeis</dc:creator>
  <cp:keywords/>
  <dc:description/>
  <cp:lastModifiedBy>Alessia De Rubeis</cp:lastModifiedBy>
  <cp:revision>5</cp:revision>
  <dcterms:created xsi:type="dcterms:W3CDTF">2013-06-12T13:10:00Z</dcterms:created>
  <dcterms:modified xsi:type="dcterms:W3CDTF">2013-06-12T13:25:00Z</dcterms:modified>
</cp:coreProperties>
</file>